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2F73" w14:textId="593C1A37" w:rsidR="00F7038D" w:rsidRPr="00F7038D" w:rsidRDefault="00F7038D" w:rsidP="00F7038D">
      <w:pPr>
        <w:pStyle w:val="NormalWeb"/>
        <w:rPr>
          <w:b/>
          <w:bCs/>
          <w:color w:val="000000"/>
          <w:sz w:val="27"/>
          <w:szCs w:val="27"/>
        </w:rPr>
      </w:pPr>
      <w:r w:rsidRPr="00F7038D">
        <w:rPr>
          <w:b/>
          <w:bCs/>
          <w:color w:val="000000"/>
          <w:sz w:val="27"/>
          <w:szCs w:val="27"/>
        </w:rPr>
        <w:t>Udslusningsboliger (Forslag til aftaletekst)</w:t>
      </w:r>
    </w:p>
    <w:p w14:paraId="289EFD4F" w14:textId="77777777" w:rsidR="00F7038D" w:rsidRDefault="00F7038D" w:rsidP="00F7038D">
      <w:pPr>
        <w:pStyle w:val="NormalWeb"/>
        <w:rPr>
          <w:color w:val="000000"/>
          <w:sz w:val="27"/>
          <w:szCs w:val="27"/>
        </w:rPr>
      </w:pPr>
      <w:r>
        <w:rPr>
          <w:color w:val="000000"/>
          <w:sz w:val="27"/>
          <w:szCs w:val="27"/>
        </w:rPr>
        <w:t>Det aftales, at kommunen kan benytte op til XX af de familieboliger [evt. også ungdomsboliger og ældreboliger], der stilles til rådighed for kommunal boligsocial anvisning som udslusningsboliger jf. lov om almene boliger § 63.</w:t>
      </w:r>
    </w:p>
    <w:p w14:paraId="1399BFD4" w14:textId="77777777" w:rsidR="00D266C0" w:rsidRDefault="00F7038D" w:rsidP="00F7038D">
      <w:pPr>
        <w:pStyle w:val="NormalWeb"/>
        <w:rPr>
          <w:color w:val="000000"/>
          <w:sz w:val="27"/>
          <w:szCs w:val="27"/>
        </w:rPr>
      </w:pPr>
      <w:r>
        <w:rPr>
          <w:color w:val="000000"/>
          <w:sz w:val="27"/>
          <w:szCs w:val="27"/>
        </w:rPr>
        <w:t xml:space="preserve">Før en bolig benyttes som udslusningsbolig, tager kommunen kontakt til boligorganisationen. Det afklares, om særlige forhold i den pågældende boligafdeling er til hinder for oprettelse af udslusningsboligen, og kommunen tager stilling til tilskudsperioden, </w:t>
      </w:r>
      <w:proofErr w:type="gramStart"/>
      <w:r>
        <w:rPr>
          <w:color w:val="000000"/>
          <w:sz w:val="27"/>
          <w:szCs w:val="27"/>
        </w:rPr>
        <w:t>således at</w:t>
      </w:r>
      <w:proofErr w:type="gramEnd"/>
      <w:r>
        <w:rPr>
          <w:color w:val="000000"/>
          <w:sz w:val="27"/>
          <w:szCs w:val="27"/>
        </w:rPr>
        <w:t xml:space="preserve"> boligorganisationen tilbyder den anviste lejer en lejekontrakt med den rette periode for midlertidighed. </w:t>
      </w:r>
    </w:p>
    <w:p w14:paraId="766891D1" w14:textId="6457B3CE" w:rsidR="00F7038D" w:rsidRDefault="00F7038D" w:rsidP="00F7038D">
      <w:pPr>
        <w:pStyle w:val="NormalWeb"/>
        <w:rPr>
          <w:color w:val="000000"/>
          <w:sz w:val="27"/>
          <w:szCs w:val="27"/>
        </w:rPr>
      </w:pPr>
      <w:r>
        <w:rPr>
          <w:color w:val="000000"/>
          <w:sz w:val="27"/>
          <w:szCs w:val="27"/>
        </w:rPr>
        <w:t>Det skal fremgå af såvel boligorganisationens som kommunens dialog med den anviste, at perioden kan forlænges, og at det er kommunen, der tager stilling til dette.</w:t>
      </w:r>
    </w:p>
    <w:p w14:paraId="24AF0221" w14:textId="77777777" w:rsidR="00F7038D" w:rsidRDefault="00F7038D" w:rsidP="00F7038D">
      <w:pPr>
        <w:pStyle w:val="NormalWeb"/>
        <w:rPr>
          <w:color w:val="000000"/>
          <w:sz w:val="27"/>
          <w:szCs w:val="27"/>
        </w:rPr>
      </w:pPr>
      <w:r>
        <w:rPr>
          <w:color w:val="000000"/>
          <w:sz w:val="27"/>
          <w:szCs w:val="27"/>
        </w:rPr>
        <w:t xml:space="preserve">I forbindelse med indflytningen og i </w:t>
      </w:r>
      <w:proofErr w:type="spellStart"/>
      <w:r>
        <w:rPr>
          <w:color w:val="000000"/>
          <w:sz w:val="27"/>
          <w:szCs w:val="27"/>
        </w:rPr>
        <w:t>boperioden</w:t>
      </w:r>
      <w:proofErr w:type="spellEnd"/>
      <w:r>
        <w:rPr>
          <w:color w:val="000000"/>
          <w:sz w:val="27"/>
          <w:szCs w:val="27"/>
        </w:rPr>
        <w:t xml:space="preserve"> iværksætter kommunen den rette opsøgende støtte til lejeren, der kan sikre, at lejeren ved udløb af tilskudsperioden har opnået en indtægt, så lejeren kan fastholde boligen uden tilskud fra kommunen. Hvis dette ikke opnås, sikrer kommunen, at et andet tilbud stilles til rådighed for lejeren ved udløb af tilskudsperioden, således at udsættelsessager pga. restancer forebygges.</w:t>
      </w:r>
    </w:p>
    <w:p w14:paraId="68F1618F" w14:textId="77777777" w:rsidR="00F7038D" w:rsidRDefault="00F7038D" w:rsidP="00F7038D">
      <w:pPr>
        <w:pStyle w:val="NormalWeb"/>
        <w:rPr>
          <w:color w:val="000000"/>
          <w:sz w:val="27"/>
          <w:szCs w:val="27"/>
        </w:rPr>
      </w:pPr>
      <w:r>
        <w:rPr>
          <w:color w:val="000000"/>
          <w:sz w:val="27"/>
          <w:szCs w:val="27"/>
        </w:rPr>
        <w:t>Kommunen kan ifølge lovgivningen bede om opsigelse af en lejer i en udslusningsbolig. I så fald dokumenterer kommunen overfor boligorganisationen, at lejeren har tilbud om en alternativ boligløsning fra kommunen senest på opsigelsesdagen.</w:t>
      </w:r>
    </w:p>
    <w:p w14:paraId="0F38A649" w14:textId="29134C02" w:rsidR="00F7038D" w:rsidRDefault="00F7038D" w:rsidP="00F7038D">
      <w:pPr>
        <w:pStyle w:val="NormalWeb"/>
        <w:rPr>
          <w:color w:val="000000"/>
          <w:sz w:val="27"/>
          <w:szCs w:val="27"/>
        </w:rPr>
      </w:pPr>
      <w:r>
        <w:rPr>
          <w:color w:val="000000"/>
          <w:sz w:val="27"/>
          <w:szCs w:val="27"/>
        </w:rPr>
        <w:t xml:space="preserve">Senest 3 måneder før udløb af en midlertidighedsperiode meddeler kommunen </w:t>
      </w:r>
      <w:r w:rsidR="00D266C0">
        <w:rPr>
          <w:color w:val="000000"/>
          <w:sz w:val="27"/>
          <w:szCs w:val="27"/>
        </w:rPr>
        <w:t xml:space="preserve">både </w:t>
      </w:r>
      <w:r>
        <w:rPr>
          <w:color w:val="000000"/>
          <w:sz w:val="27"/>
          <w:szCs w:val="27"/>
        </w:rPr>
        <w:t xml:space="preserve">boligorganisationen </w:t>
      </w:r>
      <w:r w:rsidR="00D266C0">
        <w:rPr>
          <w:color w:val="000000"/>
          <w:sz w:val="27"/>
          <w:szCs w:val="27"/>
        </w:rPr>
        <w:t xml:space="preserve">og borgeren, </w:t>
      </w:r>
      <w:r>
        <w:rPr>
          <w:color w:val="000000"/>
          <w:sz w:val="27"/>
          <w:szCs w:val="27"/>
        </w:rPr>
        <w:t xml:space="preserve">om tilskudsperioden forlænges eller udløber. </w:t>
      </w:r>
    </w:p>
    <w:p w14:paraId="2DCD64D8" w14:textId="04499D03" w:rsidR="00D266C0" w:rsidRDefault="00D266C0" w:rsidP="00F7038D">
      <w:pPr>
        <w:pStyle w:val="NormalWeb"/>
        <w:rPr>
          <w:color w:val="000000"/>
          <w:sz w:val="27"/>
          <w:szCs w:val="27"/>
        </w:rPr>
      </w:pPr>
      <w:r>
        <w:rPr>
          <w:color w:val="000000"/>
          <w:sz w:val="27"/>
          <w:szCs w:val="27"/>
        </w:rPr>
        <w:t xml:space="preserve">Før kommunen tager stilling til en eventuel forlængelse af tilskudsperioden i en udslusningsbolig, undersøger kommunen, om den anviste borger fungerer i boligen, herunder om der har været henvendelser, der har været fra boligorganisationens ansatte eller naboer. Det sikres, at den anviste borger fortsat er indstillet på at tilpasse sig et almindeligt boligmiljø og på at modtage den støtte, kommunen tilbyder. </w:t>
      </w:r>
    </w:p>
    <w:p w14:paraId="0B4FF140" w14:textId="77777777" w:rsidR="00F7038D" w:rsidRDefault="00F7038D" w:rsidP="00F7038D">
      <w:pPr>
        <w:pStyle w:val="NormalWeb"/>
        <w:rPr>
          <w:color w:val="000000"/>
          <w:sz w:val="27"/>
          <w:szCs w:val="27"/>
        </w:rPr>
      </w:pPr>
      <w:r>
        <w:rPr>
          <w:color w:val="000000"/>
          <w:sz w:val="27"/>
          <w:szCs w:val="27"/>
        </w:rPr>
        <w:t>Hvis der varsles huslejeforhøjelse i en udslusningsbolig, orienterer boligorganisationen kommunen, så kommunen kan vurdere, om det kommunale tilskud til boligen skal justeres.</w:t>
      </w:r>
    </w:p>
    <w:p w14:paraId="00CB8496" w14:textId="0C60E144" w:rsidR="00AB692E" w:rsidRPr="00F7038D" w:rsidRDefault="00F7038D" w:rsidP="00D266C0">
      <w:pPr>
        <w:pStyle w:val="NormalWeb"/>
      </w:pPr>
      <w:r>
        <w:rPr>
          <w:color w:val="000000"/>
          <w:sz w:val="27"/>
          <w:szCs w:val="27"/>
        </w:rPr>
        <w:t>Udslusningsboliger benyttes som et særligt tiltag i forhold til at sikre boligløsninger til hjemløse. Ordningen skal dog samtidig tage højde for, at der ikke skal ske koncentration af anviste lejere i bestemte områder. Kommunen forpligter sig derfor til at sprede brugen af udslusningsboliger i kommunen. Anvisningen i udslusningsboliger respekterer de fastsatte anvisningsregler i trappemodellen.</w:t>
      </w:r>
    </w:p>
    <w:sectPr w:rsidR="00AB692E" w:rsidRPr="00F7038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8D"/>
    <w:rsid w:val="00781A15"/>
    <w:rsid w:val="00A600EF"/>
    <w:rsid w:val="00AB692E"/>
    <w:rsid w:val="00D266C0"/>
    <w:rsid w:val="00F703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995C"/>
  <w15:chartTrackingRefBased/>
  <w15:docId w15:val="{D2C1AD9C-F2EA-4DB9-BAA9-60694347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7038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29913">
      <w:bodyDiv w:val="1"/>
      <w:marLeft w:val="0"/>
      <w:marRight w:val="0"/>
      <w:marTop w:val="0"/>
      <w:marBottom w:val="0"/>
      <w:divBdr>
        <w:top w:val="none" w:sz="0" w:space="0" w:color="auto"/>
        <w:left w:val="none" w:sz="0" w:space="0" w:color="auto"/>
        <w:bottom w:val="none" w:sz="0" w:space="0" w:color="auto"/>
        <w:right w:val="none" w:sz="0" w:space="0" w:color="auto"/>
      </w:divBdr>
    </w:div>
    <w:div w:id="8515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369</Words>
  <Characters>2251</Characters>
  <Application>Microsoft Office Word</Application>
  <DocSecurity>0</DocSecurity>
  <Lines>18</Lines>
  <Paragraphs>5</Paragraphs>
  <ScaleCrop>false</ScaleCrop>
  <Company>Boligselskabernes Hus</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Fiil Præstegaard</dc:creator>
  <cp:keywords/>
  <dc:description/>
  <cp:lastModifiedBy>Susan Fiil Præstegaard</cp:lastModifiedBy>
  <cp:revision>2</cp:revision>
  <dcterms:created xsi:type="dcterms:W3CDTF">2023-05-15T12:36:00Z</dcterms:created>
  <dcterms:modified xsi:type="dcterms:W3CDTF">2023-05-15T12:36:00Z</dcterms:modified>
</cp:coreProperties>
</file>