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2D5F" w14:textId="77777777" w:rsidR="002B3943" w:rsidRPr="008F73B5" w:rsidRDefault="002B3943" w:rsidP="002B3943">
      <w:pPr>
        <w:pStyle w:val="Overskrift1"/>
        <w:rPr>
          <w:rFonts w:asciiTheme="minorHAnsi" w:hAnsiTheme="minorHAnsi" w:cstheme="minorHAnsi"/>
          <w:sz w:val="28"/>
          <w:szCs w:val="28"/>
        </w:rPr>
      </w:pPr>
      <w:r w:rsidRPr="008F73B5">
        <w:rPr>
          <w:rFonts w:asciiTheme="minorHAnsi" w:hAnsiTheme="minorHAnsi" w:cstheme="minorHAnsi"/>
          <w:sz w:val="28"/>
          <w:szCs w:val="28"/>
        </w:rPr>
        <w:t>Drejebog vedr. boliger med statsligt tilskud til midlertidig huslejenedsættelse</w:t>
      </w:r>
    </w:p>
    <w:p w14:paraId="058AE2CB" w14:textId="5DF76ECB" w:rsidR="002B3943"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Formålet med </w:t>
      </w:r>
      <w:r>
        <w:rPr>
          <w:rFonts w:asciiTheme="minorHAnsi" w:hAnsiTheme="minorHAnsi" w:cstheme="minorHAnsi"/>
          <w:szCs w:val="19"/>
        </w:rPr>
        <w:t xml:space="preserve">denne </w:t>
      </w:r>
      <w:r w:rsidRPr="00F703DD">
        <w:rPr>
          <w:rFonts w:asciiTheme="minorHAnsi" w:hAnsiTheme="minorHAnsi" w:cstheme="minorHAnsi"/>
          <w:szCs w:val="19"/>
        </w:rPr>
        <w:t>drejebog er at fastlægge ensartede arbejdsgange for anvendelse af statslige tilskud til midlertidig huslejenedsættelse</w:t>
      </w:r>
      <w:r>
        <w:rPr>
          <w:rFonts w:asciiTheme="minorHAnsi" w:hAnsiTheme="minorHAnsi" w:cstheme="minorHAnsi"/>
          <w:szCs w:val="19"/>
        </w:rPr>
        <w:t xml:space="preserve"> </w:t>
      </w:r>
      <w:r w:rsidRPr="00F703DD">
        <w:rPr>
          <w:rFonts w:asciiTheme="minorHAnsi" w:hAnsiTheme="minorHAnsi" w:cstheme="minorHAnsi"/>
          <w:szCs w:val="19"/>
        </w:rPr>
        <w:t>på tværs af kommune og boligorganisationer</w:t>
      </w:r>
      <w:r>
        <w:rPr>
          <w:rFonts w:asciiTheme="minorHAnsi" w:hAnsiTheme="minorHAnsi" w:cstheme="minorHAnsi"/>
          <w:szCs w:val="19"/>
        </w:rPr>
        <w:t xml:space="preserve">. </w:t>
      </w:r>
    </w:p>
    <w:p w14:paraId="78624BFE" w14:textId="77777777" w:rsidR="004A5D23" w:rsidRDefault="004A5D23" w:rsidP="002B3943">
      <w:pPr>
        <w:spacing w:line="276" w:lineRule="auto"/>
        <w:rPr>
          <w:rFonts w:asciiTheme="minorHAnsi" w:hAnsiTheme="minorHAnsi" w:cstheme="minorHAnsi"/>
          <w:szCs w:val="19"/>
        </w:rPr>
      </w:pPr>
    </w:p>
    <w:p w14:paraId="3EFFD3E6" w14:textId="66841132" w:rsidR="002B3943" w:rsidRPr="00F703DD" w:rsidRDefault="002B3943" w:rsidP="002B3943">
      <w:pPr>
        <w:spacing w:line="276" w:lineRule="auto"/>
        <w:rPr>
          <w:rFonts w:asciiTheme="minorHAnsi" w:hAnsiTheme="minorHAnsi" w:cstheme="minorHAnsi"/>
          <w:szCs w:val="19"/>
        </w:rPr>
      </w:pPr>
      <w:r>
        <w:rPr>
          <w:rFonts w:asciiTheme="minorHAnsi" w:hAnsiTheme="minorHAnsi" w:cstheme="minorHAnsi"/>
          <w:szCs w:val="19"/>
        </w:rPr>
        <w:t xml:space="preserve">De statslige tilskud stammer fra det tidligere </w:t>
      </w:r>
      <w:r w:rsidRPr="00F703DD">
        <w:rPr>
          <w:rFonts w:asciiTheme="minorHAnsi" w:hAnsiTheme="minorHAnsi" w:cstheme="minorHAnsi"/>
          <w:szCs w:val="19"/>
        </w:rPr>
        <w:t>Indenrigs- og Boligministeri</w:t>
      </w:r>
      <w:r>
        <w:rPr>
          <w:rFonts w:asciiTheme="minorHAnsi" w:hAnsiTheme="minorHAnsi" w:cstheme="minorHAnsi"/>
          <w:szCs w:val="19"/>
        </w:rPr>
        <w:t>um</w:t>
      </w:r>
      <w:r w:rsidRPr="00F703DD">
        <w:rPr>
          <w:rFonts w:asciiTheme="minorHAnsi" w:hAnsiTheme="minorHAnsi" w:cstheme="minorHAnsi"/>
          <w:szCs w:val="19"/>
        </w:rPr>
        <w:t>s ”Pulje til midlertidigt tilskud til nedsættelse af huslejen i almene familieboliger til boligsøgende med et akut boligbehov og en lav betalingsevne”</w:t>
      </w:r>
      <w:r>
        <w:rPr>
          <w:rFonts w:asciiTheme="minorHAnsi" w:hAnsiTheme="minorHAnsi" w:cstheme="minorHAnsi"/>
          <w:szCs w:val="19"/>
        </w:rPr>
        <w:t xml:space="preserve">, som </w:t>
      </w:r>
      <w:r w:rsidR="00FE2820">
        <w:rPr>
          <w:rFonts w:asciiTheme="minorHAnsi" w:hAnsiTheme="minorHAnsi" w:cstheme="minorHAnsi"/>
          <w:szCs w:val="19"/>
        </w:rPr>
        <w:t xml:space="preserve">første gang </w:t>
      </w:r>
      <w:r>
        <w:rPr>
          <w:rFonts w:asciiTheme="minorHAnsi" w:hAnsiTheme="minorHAnsi" w:cstheme="minorHAnsi"/>
          <w:szCs w:val="19"/>
        </w:rPr>
        <w:t>blev</w:t>
      </w:r>
      <w:r w:rsidRPr="00F703DD">
        <w:rPr>
          <w:rFonts w:asciiTheme="minorHAnsi" w:hAnsiTheme="minorHAnsi" w:cstheme="minorHAnsi"/>
          <w:szCs w:val="19"/>
        </w:rPr>
        <w:t xml:space="preserve"> opslået i sommeren 2022</w:t>
      </w:r>
      <w:r>
        <w:rPr>
          <w:rFonts w:asciiTheme="minorHAnsi" w:hAnsiTheme="minorHAnsi" w:cstheme="minorHAnsi"/>
          <w:szCs w:val="19"/>
        </w:rPr>
        <w:t xml:space="preserve"> og tildelt</w:t>
      </w:r>
      <w:r w:rsidR="00FE2820">
        <w:rPr>
          <w:rFonts w:asciiTheme="minorHAnsi" w:hAnsiTheme="minorHAnsi" w:cstheme="minorHAnsi"/>
          <w:szCs w:val="19"/>
        </w:rPr>
        <w:t xml:space="preserve"> </w:t>
      </w:r>
      <w:r>
        <w:rPr>
          <w:rFonts w:asciiTheme="minorHAnsi" w:hAnsiTheme="minorHAnsi" w:cstheme="minorHAnsi"/>
          <w:szCs w:val="19"/>
        </w:rPr>
        <w:t xml:space="preserve">i </w:t>
      </w:r>
      <w:r w:rsidR="00FE2820">
        <w:rPr>
          <w:rFonts w:asciiTheme="minorHAnsi" w:hAnsiTheme="minorHAnsi" w:cstheme="minorHAnsi"/>
          <w:szCs w:val="19"/>
        </w:rPr>
        <w:t xml:space="preserve">hhv. </w:t>
      </w:r>
      <w:r>
        <w:rPr>
          <w:rFonts w:asciiTheme="minorHAnsi" w:hAnsiTheme="minorHAnsi" w:cstheme="minorHAnsi"/>
          <w:szCs w:val="19"/>
        </w:rPr>
        <w:t>oktober 2022</w:t>
      </w:r>
      <w:r w:rsidR="00FE2820">
        <w:rPr>
          <w:rFonts w:asciiTheme="minorHAnsi" w:hAnsiTheme="minorHAnsi" w:cstheme="minorHAnsi"/>
          <w:szCs w:val="19"/>
        </w:rPr>
        <w:t xml:space="preserve"> og juni 2022</w:t>
      </w:r>
      <w:r w:rsidRPr="00F703DD">
        <w:rPr>
          <w:rFonts w:asciiTheme="minorHAnsi" w:hAnsiTheme="minorHAnsi" w:cstheme="minorHAnsi"/>
          <w:szCs w:val="19"/>
        </w:rPr>
        <w:t>.</w:t>
      </w:r>
    </w:p>
    <w:p w14:paraId="7770EB0E" w14:textId="77777777" w:rsidR="002B3943" w:rsidRPr="00F703DD" w:rsidRDefault="002B3943" w:rsidP="002B3943">
      <w:pPr>
        <w:spacing w:line="276" w:lineRule="auto"/>
        <w:rPr>
          <w:rFonts w:asciiTheme="minorHAnsi" w:hAnsiTheme="minorHAnsi" w:cstheme="minorHAnsi"/>
          <w:color w:val="auto"/>
          <w:szCs w:val="19"/>
        </w:rPr>
      </w:pPr>
    </w:p>
    <w:p w14:paraId="41F66362" w14:textId="77777777"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 xml:space="preserve">1. Lovgrundlag </w:t>
      </w:r>
    </w:p>
    <w:p w14:paraId="244F84A3" w14:textId="79918343"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Regler og vilkår for anvendelse af tilskud fra den statslige ”Pulje til midlertidigt tilskud til nedsættelse af huslejen i almene familieboliger til boligsøgende med et akut boligbehov og en lav betalingsevne” er beskrevet i almenboliglovens § 98 f</w:t>
      </w:r>
      <w:r>
        <w:rPr>
          <w:rFonts w:asciiTheme="minorHAnsi" w:hAnsiTheme="minorHAnsi" w:cstheme="minorHAnsi"/>
          <w:szCs w:val="19"/>
        </w:rPr>
        <w:t xml:space="preserve">, som blev vedtaget af Folketinget 9. juni 2022 og trådte i kraft 1. juli 2022. </w:t>
      </w:r>
    </w:p>
    <w:p w14:paraId="19A0397C" w14:textId="77777777" w:rsidR="002B3943" w:rsidRPr="00F703DD" w:rsidRDefault="002B3943" w:rsidP="002B3943">
      <w:pPr>
        <w:spacing w:line="276" w:lineRule="auto"/>
        <w:rPr>
          <w:rFonts w:asciiTheme="minorHAnsi" w:hAnsiTheme="minorHAnsi" w:cstheme="minorHAnsi"/>
          <w:szCs w:val="19"/>
        </w:rPr>
      </w:pPr>
    </w:p>
    <w:p w14:paraId="31757C61" w14:textId="73948C32" w:rsidR="002B3943" w:rsidRDefault="002B3943" w:rsidP="002B3943">
      <w:pPr>
        <w:spacing w:line="276" w:lineRule="auto"/>
        <w:rPr>
          <w:rFonts w:asciiTheme="minorHAnsi" w:hAnsiTheme="minorHAnsi" w:cstheme="minorHAnsi"/>
          <w:szCs w:val="19"/>
        </w:rPr>
      </w:pPr>
      <w:r>
        <w:rPr>
          <w:rFonts w:asciiTheme="minorHAnsi" w:hAnsiTheme="minorHAnsi" w:cstheme="minorHAnsi"/>
          <w:szCs w:val="19"/>
        </w:rPr>
        <w:t>Ved</w:t>
      </w:r>
      <w:r w:rsidRPr="00F703DD">
        <w:rPr>
          <w:rFonts w:asciiTheme="minorHAnsi" w:hAnsiTheme="minorHAnsi" w:cstheme="minorHAnsi"/>
          <w:szCs w:val="19"/>
        </w:rPr>
        <w:t xml:space="preserve"> samme lovændring </w:t>
      </w:r>
      <w:r>
        <w:rPr>
          <w:rFonts w:asciiTheme="minorHAnsi" w:hAnsiTheme="minorHAnsi" w:cstheme="minorHAnsi"/>
          <w:szCs w:val="19"/>
        </w:rPr>
        <w:t>blev der i almenlejelovens § 9, stk. 4 tilføjet, at huslejen for lejeren nedsættes med tilskudsbeløbet</w:t>
      </w:r>
      <w:r w:rsidR="00FE2820">
        <w:rPr>
          <w:rFonts w:asciiTheme="minorHAnsi" w:hAnsiTheme="minorHAnsi" w:cstheme="minorHAnsi"/>
          <w:szCs w:val="19"/>
        </w:rPr>
        <w:t>.</w:t>
      </w:r>
    </w:p>
    <w:p w14:paraId="2EC87933" w14:textId="5BDE5DA3" w:rsidR="002B3943" w:rsidRDefault="002B3943" w:rsidP="002B3943">
      <w:pPr>
        <w:spacing w:line="276" w:lineRule="auto"/>
        <w:rPr>
          <w:rFonts w:asciiTheme="minorHAnsi" w:hAnsiTheme="minorHAnsi" w:cstheme="minorHAnsi"/>
          <w:szCs w:val="19"/>
        </w:rPr>
      </w:pPr>
    </w:p>
    <w:p w14:paraId="7CBB1452" w14:textId="1DEA5E8E" w:rsidR="002B3943" w:rsidRPr="00F703DD" w:rsidRDefault="002B3943" w:rsidP="002B3943">
      <w:pPr>
        <w:spacing w:line="276" w:lineRule="auto"/>
        <w:rPr>
          <w:rFonts w:asciiTheme="minorHAnsi" w:hAnsiTheme="minorHAnsi" w:cstheme="minorHAnsi"/>
          <w:szCs w:val="19"/>
        </w:rPr>
      </w:pPr>
      <w:r>
        <w:rPr>
          <w:rFonts w:asciiTheme="minorHAnsi" w:hAnsiTheme="minorHAnsi" w:cstheme="minorHAnsi"/>
          <w:szCs w:val="19"/>
        </w:rPr>
        <w:t>Se bilag 2 for den præcise formulering af bestemmelserne.</w:t>
      </w:r>
    </w:p>
    <w:p w14:paraId="03316BEF" w14:textId="77777777" w:rsidR="002B3943" w:rsidRPr="00F703DD" w:rsidRDefault="002B3943" w:rsidP="002B3943">
      <w:pPr>
        <w:spacing w:line="276" w:lineRule="auto"/>
        <w:rPr>
          <w:rFonts w:asciiTheme="minorHAnsi" w:hAnsiTheme="minorHAnsi" w:cstheme="minorHAnsi"/>
          <w:szCs w:val="19"/>
        </w:rPr>
      </w:pPr>
    </w:p>
    <w:p w14:paraId="0305282D" w14:textId="3DD73920" w:rsidR="002B3943" w:rsidRDefault="002B3943" w:rsidP="002B3943">
      <w:pPr>
        <w:spacing w:line="276" w:lineRule="auto"/>
        <w:rPr>
          <w:rFonts w:asciiTheme="minorHAnsi" w:hAnsiTheme="minorHAnsi" w:cstheme="minorHAnsi"/>
          <w:szCs w:val="19"/>
        </w:rPr>
      </w:pPr>
      <w:r>
        <w:rPr>
          <w:rFonts w:asciiTheme="minorHAnsi" w:hAnsiTheme="minorHAnsi" w:cstheme="minorHAnsi"/>
          <w:szCs w:val="19"/>
        </w:rPr>
        <w:t>Der blev også pr. 1. juli 2022 udstedt bekendtgørelse nr. 1059 af 28. juni 2022</w:t>
      </w:r>
      <w:r>
        <w:rPr>
          <w:rStyle w:val="Fodnotehenvisning"/>
          <w:rFonts w:asciiTheme="minorHAnsi" w:hAnsiTheme="minorHAnsi" w:cstheme="minorHAnsi"/>
          <w:szCs w:val="19"/>
        </w:rPr>
        <w:footnoteReference w:id="1"/>
      </w:r>
      <w:r>
        <w:rPr>
          <w:rFonts w:asciiTheme="minorHAnsi" w:hAnsiTheme="minorHAnsi" w:cstheme="minorHAnsi"/>
          <w:szCs w:val="19"/>
        </w:rPr>
        <w:t>. De bestemmelser</w:t>
      </w:r>
      <w:r w:rsidR="004A5D23">
        <w:rPr>
          <w:rFonts w:asciiTheme="minorHAnsi" w:hAnsiTheme="minorHAnsi" w:cstheme="minorHAnsi"/>
          <w:szCs w:val="19"/>
        </w:rPr>
        <w:t>, der er relevante for denne drejebog, e</w:t>
      </w:r>
      <w:r>
        <w:rPr>
          <w:rFonts w:asciiTheme="minorHAnsi" w:hAnsiTheme="minorHAnsi" w:cstheme="minorHAnsi"/>
          <w:szCs w:val="19"/>
        </w:rPr>
        <w:t>r indsat i bilag 2.</w:t>
      </w:r>
    </w:p>
    <w:p w14:paraId="4F95E2B8" w14:textId="77777777" w:rsidR="00FE2820" w:rsidRDefault="00FE2820" w:rsidP="002B3943">
      <w:pPr>
        <w:spacing w:line="276" w:lineRule="auto"/>
        <w:rPr>
          <w:rFonts w:asciiTheme="minorHAnsi" w:hAnsiTheme="minorHAnsi" w:cstheme="minorHAnsi"/>
          <w:szCs w:val="19"/>
        </w:rPr>
      </w:pPr>
    </w:p>
    <w:p w14:paraId="3BF392E9" w14:textId="3AEC1565" w:rsidR="00FE2820" w:rsidRDefault="00FE2820" w:rsidP="002B3943">
      <w:pPr>
        <w:spacing w:line="276" w:lineRule="auto"/>
        <w:rPr>
          <w:rFonts w:asciiTheme="minorHAnsi" w:hAnsiTheme="minorHAnsi" w:cstheme="minorHAnsi"/>
          <w:szCs w:val="19"/>
        </w:rPr>
      </w:pPr>
      <w:r>
        <w:rPr>
          <w:rFonts w:asciiTheme="minorHAnsi" w:hAnsiTheme="minorHAnsi" w:cstheme="minorHAnsi"/>
          <w:szCs w:val="19"/>
        </w:rPr>
        <w:t>Såvel lovbestemmelse som bekendtgørelse er justeret pr. 1. juli 2023.</w:t>
      </w:r>
    </w:p>
    <w:p w14:paraId="361A383D" w14:textId="77777777" w:rsidR="00152B12" w:rsidRDefault="00152B12" w:rsidP="002B3943">
      <w:pPr>
        <w:spacing w:line="276" w:lineRule="auto"/>
        <w:rPr>
          <w:rFonts w:asciiTheme="minorHAnsi" w:hAnsiTheme="minorHAnsi" w:cstheme="minorHAnsi"/>
          <w:szCs w:val="19"/>
        </w:rPr>
      </w:pPr>
    </w:p>
    <w:p w14:paraId="58F02CD4" w14:textId="77777777"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2. Aftalegrundlag</w:t>
      </w:r>
    </w:p>
    <w:p w14:paraId="10F493F7" w14:textId="29253F7C" w:rsidR="002B3943" w:rsidRPr="00F703DD" w:rsidRDefault="004A5D23" w:rsidP="002B3943">
      <w:pPr>
        <w:spacing w:line="276" w:lineRule="auto"/>
        <w:rPr>
          <w:rFonts w:asciiTheme="minorHAnsi" w:hAnsiTheme="minorHAnsi" w:cstheme="minorHAnsi"/>
          <w:szCs w:val="19"/>
        </w:rPr>
      </w:pPr>
      <w:r>
        <w:rPr>
          <w:rFonts w:asciiTheme="minorHAnsi" w:hAnsiTheme="minorHAnsi" w:cstheme="minorHAnsi"/>
          <w:szCs w:val="19"/>
        </w:rPr>
        <w:t>[kommunen skal have lavet en udlejningsaftale/en plan for en udlejningsaftale og en plan for bekæmpelse af hjemløshed for at få del i puljen. Beskriv relevante punkter herfra – hvad er aftalt mellem kommune og boligorganisation, fx fælles mål om at bekæmpe hjemløshed]</w:t>
      </w:r>
      <w:r w:rsidR="002B3943" w:rsidRPr="00F703DD">
        <w:rPr>
          <w:rFonts w:asciiTheme="minorHAnsi" w:hAnsiTheme="minorHAnsi" w:cstheme="minorHAnsi"/>
          <w:szCs w:val="19"/>
        </w:rPr>
        <w:t>.</w:t>
      </w:r>
    </w:p>
    <w:p w14:paraId="11DD2122" w14:textId="77777777" w:rsidR="002B3943" w:rsidRPr="00F703DD" w:rsidRDefault="002B3943" w:rsidP="002B3943">
      <w:pPr>
        <w:spacing w:line="276" w:lineRule="auto"/>
        <w:rPr>
          <w:rFonts w:asciiTheme="minorHAnsi" w:hAnsiTheme="minorHAnsi" w:cstheme="minorHAnsi"/>
          <w:szCs w:val="19"/>
        </w:rPr>
      </w:pPr>
    </w:p>
    <w:p w14:paraId="6B4CC3E1" w14:textId="77777777"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3. Den grundlæggende model</w:t>
      </w:r>
    </w:p>
    <w:p w14:paraId="7B038738" w14:textId="4F879EBB"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I boliger, der modtager et midlertidigt statsligt tilskud til huslejenedsættelse, nedsættes beboerens årlige husleje med i alt 15.000 kr. (p/l 2021) </w:t>
      </w:r>
      <w:r w:rsidR="004A5D23">
        <w:rPr>
          <w:rFonts w:asciiTheme="minorHAnsi" w:hAnsiTheme="minorHAnsi" w:cstheme="minorHAnsi"/>
          <w:szCs w:val="19"/>
        </w:rPr>
        <w:t xml:space="preserve">pr år </w:t>
      </w:r>
      <w:r w:rsidRPr="00F703DD">
        <w:rPr>
          <w:rFonts w:asciiTheme="minorHAnsi" w:hAnsiTheme="minorHAnsi" w:cstheme="minorHAnsi"/>
          <w:szCs w:val="19"/>
        </w:rPr>
        <w:t>i en periode på op til fire år</w:t>
      </w:r>
      <w:r w:rsidRPr="00F703DD">
        <w:rPr>
          <w:rStyle w:val="Fodnotehenvisning"/>
          <w:rFonts w:asciiTheme="minorHAnsi" w:hAnsiTheme="minorHAnsi" w:cstheme="minorHAnsi"/>
          <w:szCs w:val="19"/>
        </w:rPr>
        <w:footnoteReference w:id="2"/>
      </w:r>
      <w:r w:rsidRPr="00F703DD">
        <w:rPr>
          <w:rFonts w:asciiTheme="minorHAnsi" w:hAnsiTheme="minorHAnsi" w:cstheme="minorHAnsi"/>
          <w:szCs w:val="19"/>
        </w:rPr>
        <w:t xml:space="preserve">. Herefter aftrappes tilskudsbeløbet med lige store dele over de efterfølgende fem år, hvorefter borger selv skal betale </w:t>
      </w:r>
      <w:r>
        <w:rPr>
          <w:rFonts w:asciiTheme="minorHAnsi" w:hAnsiTheme="minorHAnsi" w:cstheme="minorHAnsi"/>
          <w:szCs w:val="19"/>
        </w:rPr>
        <w:t xml:space="preserve">først en større andel af den fulde husleje og til sidst </w:t>
      </w:r>
      <w:r w:rsidRPr="00F703DD">
        <w:rPr>
          <w:rFonts w:asciiTheme="minorHAnsi" w:hAnsiTheme="minorHAnsi" w:cstheme="minorHAnsi"/>
          <w:szCs w:val="19"/>
        </w:rPr>
        <w:t>den fulde husleje. Det er derfor afgørende ved anvendelse af tilskuddet, at borgeren i løbet af tilskudsperioden opnår en øget betalingsevne, således at borgeren</w:t>
      </w:r>
      <w:r>
        <w:rPr>
          <w:rFonts w:asciiTheme="minorHAnsi" w:hAnsiTheme="minorHAnsi" w:cstheme="minorHAnsi"/>
          <w:szCs w:val="19"/>
        </w:rPr>
        <w:t xml:space="preserve"> i takt med tilskuddets aftrapning og</w:t>
      </w:r>
      <w:r w:rsidRPr="00F703DD">
        <w:rPr>
          <w:rFonts w:asciiTheme="minorHAnsi" w:hAnsiTheme="minorHAnsi" w:cstheme="minorHAnsi"/>
          <w:szCs w:val="19"/>
        </w:rPr>
        <w:t xml:space="preserve"> efter tilskudsperiodens udløb kan fastholde boligen til almindelig husleje.</w:t>
      </w:r>
    </w:p>
    <w:p w14:paraId="5167728B" w14:textId="77777777" w:rsidR="002B3943" w:rsidRPr="00F703DD" w:rsidRDefault="002B3943" w:rsidP="002B3943">
      <w:pPr>
        <w:spacing w:line="276" w:lineRule="auto"/>
        <w:rPr>
          <w:rFonts w:asciiTheme="minorHAnsi" w:hAnsiTheme="minorHAnsi" w:cstheme="minorHAnsi"/>
          <w:szCs w:val="19"/>
        </w:rPr>
      </w:pPr>
    </w:p>
    <w:p w14:paraId="08A21A70" w14:textId="4BC8E114"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Målgruppen for boliger med midlertidigt tilskud til huslejenedsættelse er borgere, som </w:t>
      </w:r>
      <w:r w:rsidR="004A5D23">
        <w:rPr>
          <w:rFonts w:asciiTheme="minorHAnsi" w:hAnsiTheme="minorHAnsi" w:cstheme="minorHAnsi"/>
          <w:szCs w:val="19"/>
        </w:rPr>
        <w:t>[beskriv den lokale målgruppe]</w:t>
      </w:r>
      <w:r w:rsidRPr="00F703DD">
        <w:rPr>
          <w:rFonts w:asciiTheme="minorHAnsi" w:hAnsiTheme="minorHAnsi" w:cstheme="minorHAnsi"/>
          <w:szCs w:val="19"/>
        </w:rPr>
        <w:t xml:space="preserve">, og som vurderes at kunne forbedre deres betalingsevne i løbet af en periode på </w:t>
      </w:r>
      <w:r>
        <w:rPr>
          <w:rFonts w:asciiTheme="minorHAnsi" w:hAnsiTheme="minorHAnsi" w:cstheme="minorHAnsi"/>
          <w:szCs w:val="19"/>
        </w:rPr>
        <w:t>fem</w:t>
      </w:r>
      <w:r w:rsidRPr="00F703DD">
        <w:rPr>
          <w:rFonts w:asciiTheme="minorHAnsi" w:hAnsiTheme="minorHAnsi" w:cstheme="minorHAnsi"/>
          <w:szCs w:val="19"/>
        </w:rPr>
        <w:t xml:space="preserve"> til ni år.</w:t>
      </w:r>
    </w:p>
    <w:p w14:paraId="4DDCE94B" w14:textId="77777777" w:rsidR="002B3943" w:rsidRPr="00F703DD" w:rsidRDefault="002B3943" w:rsidP="002B3943">
      <w:pPr>
        <w:spacing w:line="276" w:lineRule="auto"/>
        <w:rPr>
          <w:rFonts w:asciiTheme="minorHAnsi" w:hAnsiTheme="minorHAnsi" w:cstheme="minorHAnsi"/>
          <w:szCs w:val="19"/>
        </w:rPr>
      </w:pPr>
    </w:p>
    <w:p w14:paraId="2A93C4DA" w14:textId="77777777"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lastRenderedPageBreak/>
        <w:t>4. Udvælgelse af boligen</w:t>
      </w:r>
    </w:p>
    <w:p w14:paraId="01F3A3FC" w14:textId="3314DB63" w:rsidR="002B3943" w:rsidRPr="00F703DD" w:rsidRDefault="002B3943" w:rsidP="002B3943">
      <w:pPr>
        <w:spacing w:line="276" w:lineRule="auto"/>
        <w:rPr>
          <w:rFonts w:asciiTheme="minorHAnsi" w:hAnsiTheme="minorHAnsi" w:cstheme="minorHAnsi"/>
          <w:szCs w:val="19"/>
        </w:rPr>
      </w:pPr>
      <w:bookmarkStart w:id="0" w:name="_Hlk103686860"/>
      <w:r w:rsidRPr="00F703DD">
        <w:rPr>
          <w:rFonts w:asciiTheme="minorHAnsi" w:hAnsiTheme="minorHAnsi" w:cstheme="minorHAnsi"/>
          <w:szCs w:val="19"/>
        </w:rPr>
        <w:t>Boligerne, hvortil det midlertidige huslejetilskud kan ydes, er almene familieboliger med en månedlig husleje på mellem 4.500-</w:t>
      </w:r>
      <w:r w:rsidR="00FE2820">
        <w:rPr>
          <w:rFonts w:asciiTheme="minorHAnsi" w:hAnsiTheme="minorHAnsi" w:cstheme="minorHAnsi"/>
          <w:szCs w:val="19"/>
        </w:rPr>
        <w:t>6</w:t>
      </w:r>
      <w:r w:rsidRPr="00F703DD">
        <w:rPr>
          <w:rFonts w:asciiTheme="minorHAnsi" w:hAnsiTheme="minorHAnsi" w:cstheme="minorHAnsi"/>
          <w:szCs w:val="19"/>
        </w:rPr>
        <w:t>.</w:t>
      </w:r>
      <w:r w:rsidR="00FE2820">
        <w:rPr>
          <w:rFonts w:asciiTheme="minorHAnsi" w:hAnsiTheme="minorHAnsi" w:cstheme="minorHAnsi"/>
          <w:szCs w:val="19"/>
        </w:rPr>
        <w:t>5</w:t>
      </w:r>
      <w:r w:rsidRPr="00F703DD">
        <w:rPr>
          <w:rFonts w:asciiTheme="minorHAnsi" w:hAnsiTheme="minorHAnsi" w:cstheme="minorHAnsi"/>
          <w:szCs w:val="19"/>
        </w:rPr>
        <w:t>00 kr. om måneden eksklusive forbrug</w:t>
      </w:r>
      <w:r>
        <w:rPr>
          <w:rFonts w:asciiTheme="minorHAnsi" w:hAnsiTheme="minorHAnsi" w:cstheme="minorHAnsi"/>
          <w:szCs w:val="19"/>
        </w:rPr>
        <w:t>.</w:t>
      </w:r>
      <w:r w:rsidRPr="00F703DD">
        <w:rPr>
          <w:rFonts w:asciiTheme="minorHAnsi" w:hAnsiTheme="minorHAnsi" w:cstheme="minorHAnsi"/>
          <w:szCs w:val="19"/>
        </w:rPr>
        <w:t xml:space="preserve"> </w:t>
      </w:r>
      <w:r>
        <w:rPr>
          <w:rFonts w:asciiTheme="minorHAnsi" w:hAnsiTheme="minorHAnsi" w:cstheme="minorHAnsi"/>
          <w:szCs w:val="19"/>
        </w:rPr>
        <w:t>Boligerne kan ikke være</w:t>
      </w:r>
      <w:r w:rsidRPr="00F703DD">
        <w:rPr>
          <w:rFonts w:asciiTheme="minorHAnsi" w:hAnsiTheme="minorHAnsi" w:cstheme="minorHAnsi"/>
          <w:szCs w:val="19"/>
        </w:rPr>
        <w:t xml:space="preserve"> beliggende i et udsat boligområde </w:t>
      </w:r>
      <w:r>
        <w:rPr>
          <w:rFonts w:asciiTheme="minorHAnsi" w:hAnsiTheme="minorHAnsi" w:cstheme="minorHAnsi"/>
          <w:szCs w:val="19"/>
        </w:rPr>
        <w:t xml:space="preserve">(herunder parallelsamfund eller omdannelsesområde) </w:t>
      </w:r>
      <w:r w:rsidRPr="00F703DD">
        <w:rPr>
          <w:rFonts w:asciiTheme="minorHAnsi" w:hAnsiTheme="minorHAnsi" w:cstheme="minorHAnsi"/>
          <w:szCs w:val="19"/>
        </w:rPr>
        <w:t xml:space="preserve">eller et forebyggelsesområde. Boligerne findes blandt de boliger, </w:t>
      </w:r>
      <w:r w:rsidR="004A5D23">
        <w:rPr>
          <w:rFonts w:asciiTheme="minorHAnsi" w:hAnsiTheme="minorHAnsi" w:cstheme="minorHAnsi"/>
          <w:szCs w:val="19"/>
        </w:rPr>
        <w:t>k</w:t>
      </w:r>
      <w:r w:rsidRPr="00F703DD">
        <w:rPr>
          <w:rFonts w:asciiTheme="minorHAnsi" w:hAnsiTheme="minorHAnsi" w:cstheme="minorHAnsi"/>
          <w:szCs w:val="19"/>
        </w:rPr>
        <w:t>ommune</w:t>
      </w:r>
      <w:r w:rsidR="004A5D23">
        <w:rPr>
          <w:rFonts w:asciiTheme="minorHAnsi" w:hAnsiTheme="minorHAnsi" w:cstheme="minorHAnsi"/>
          <w:szCs w:val="19"/>
        </w:rPr>
        <w:t>n</w:t>
      </w:r>
      <w:r w:rsidRPr="00F703DD">
        <w:rPr>
          <w:rFonts w:asciiTheme="minorHAnsi" w:hAnsiTheme="minorHAnsi" w:cstheme="minorHAnsi"/>
          <w:szCs w:val="19"/>
        </w:rPr>
        <w:t xml:space="preserve"> modtager til boligsocial anvisning via det almindelige udlejningshjul.</w:t>
      </w:r>
    </w:p>
    <w:p w14:paraId="7AE6A447" w14:textId="398D7662" w:rsidR="002B3943" w:rsidRPr="00F703DD" w:rsidRDefault="002B3943" w:rsidP="002B3943">
      <w:pPr>
        <w:spacing w:line="276" w:lineRule="auto"/>
        <w:rPr>
          <w:rFonts w:asciiTheme="minorHAnsi" w:hAnsiTheme="minorHAnsi" w:cstheme="minorHAnsi"/>
          <w:szCs w:val="19"/>
        </w:rPr>
      </w:pPr>
      <w:bookmarkStart w:id="1" w:name="_Hlk116979991"/>
      <w:bookmarkEnd w:id="0"/>
      <w:r w:rsidRPr="00F703DD">
        <w:rPr>
          <w:rFonts w:asciiTheme="minorHAnsi" w:hAnsiTheme="minorHAnsi" w:cstheme="minorHAnsi"/>
          <w:szCs w:val="19"/>
        </w:rPr>
        <w:br/>
        <w:t>Kommune</w:t>
      </w:r>
      <w:r w:rsidR="004A5D23">
        <w:rPr>
          <w:rFonts w:asciiTheme="minorHAnsi" w:hAnsiTheme="minorHAnsi" w:cstheme="minorHAnsi"/>
          <w:szCs w:val="19"/>
        </w:rPr>
        <w:t>n</w:t>
      </w:r>
      <w:r w:rsidRPr="00F703DD">
        <w:rPr>
          <w:rFonts w:asciiTheme="minorHAnsi" w:hAnsiTheme="minorHAnsi" w:cstheme="minorHAnsi"/>
          <w:szCs w:val="19"/>
        </w:rPr>
        <w:t xml:space="preserve"> har fået en tilsagnsramme på huslejetilskud til i alt </w:t>
      </w:r>
      <w:r w:rsidR="004A5D23">
        <w:rPr>
          <w:rFonts w:asciiTheme="minorHAnsi" w:hAnsiTheme="minorHAnsi" w:cstheme="minorHAnsi"/>
          <w:szCs w:val="19"/>
        </w:rPr>
        <w:t>[indsæt antal]</w:t>
      </w:r>
      <w:r w:rsidRPr="00F703DD">
        <w:rPr>
          <w:rFonts w:asciiTheme="minorHAnsi" w:hAnsiTheme="minorHAnsi" w:cstheme="minorHAnsi"/>
          <w:szCs w:val="19"/>
        </w:rPr>
        <w:t xml:space="preserve"> boliger i prisklassen 4.500–</w:t>
      </w:r>
      <w:r w:rsidR="00FE2820">
        <w:rPr>
          <w:rFonts w:asciiTheme="minorHAnsi" w:hAnsiTheme="minorHAnsi" w:cstheme="minorHAnsi"/>
          <w:szCs w:val="19"/>
        </w:rPr>
        <w:t>6</w:t>
      </w:r>
      <w:r w:rsidRPr="00F703DD">
        <w:rPr>
          <w:rFonts w:asciiTheme="minorHAnsi" w:hAnsiTheme="minorHAnsi" w:cstheme="minorHAnsi"/>
          <w:szCs w:val="19"/>
        </w:rPr>
        <w:t>.</w:t>
      </w:r>
      <w:r w:rsidR="00FE2820">
        <w:rPr>
          <w:rFonts w:asciiTheme="minorHAnsi" w:hAnsiTheme="minorHAnsi" w:cstheme="minorHAnsi"/>
          <w:szCs w:val="19"/>
        </w:rPr>
        <w:t>5</w:t>
      </w:r>
      <w:r w:rsidRPr="00F703DD">
        <w:rPr>
          <w:rFonts w:asciiTheme="minorHAnsi" w:hAnsiTheme="minorHAnsi" w:cstheme="minorHAnsi"/>
          <w:szCs w:val="19"/>
        </w:rPr>
        <w:t>00 kr. Det endelige antal boliger, der vil blive anvist til med midlertidigt statsligt tilskud, afhænger af det antal boliger, kommunen modtager til boligsocial anvisning</w:t>
      </w:r>
      <w:r>
        <w:rPr>
          <w:rFonts w:asciiTheme="minorHAnsi" w:hAnsiTheme="minorHAnsi" w:cstheme="minorHAnsi"/>
          <w:szCs w:val="19"/>
        </w:rPr>
        <w:t xml:space="preserve"> </w:t>
      </w:r>
      <w:r w:rsidR="00FE2820">
        <w:rPr>
          <w:rFonts w:asciiTheme="minorHAnsi" w:hAnsiTheme="minorHAnsi" w:cstheme="minorHAnsi"/>
          <w:szCs w:val="19"/>
        </w:rPr>
        <w:t xml:space="preserve">med indflytning </w:t>
      </w:r>
      <w:r w:rsidRPr="00F703DD">
        <w:rPr>
          <w:rFonts w:asciiTheme="minorHAnsi" w:hAnsiTheme="minorHAnsi" w:cstheme="minorHAnsi"/>
          <w:szCs w:val="19"/>
        </w:rPr>
        <w:t xml:space="preserve">i perioden fra 1. november 2022 til og med </w:t>
      </w:r>
      <w:r w:rsidR="00FE2820">
        <w:rPr>
          <w:rFonts w:asciiTheme="minorHAnsi" w:hAnsiTheme="minorHAnsi" w:cstheme="minorHAnsi"/>
          <w:szCs w:val="19"/>
        </w:rPr>
        <w:t>31. december 2025.</w:t>
      </w:r>
    </w:p>
    <w:p w14:paraId="7D393EAA" w14:textId="77777777" w:rsidR="002B3943" w:rsidRPr="00F703DD" w:rsidRDefault="002B3943" w:rsidP="002B3943">
      <w:pPr>
        <w:spacing w:line="276" w:lineRule="auto"/>
        <w:rPr>
          <w:rFonts w:asciiTheme="minorHAnsi" w:hAnsiTheme="minorHAnsi" w:cstheme="minorHAnsi"/>
          <w:szCs w:val="19"/>
        </w:rPr>
      </w:pPr>
    </w:p>
    <w:p w14:paraId="0249EF9B" w14:textId="155F39F6" w:rsidR="002B3943" w:rsidRDefault="002B3943" w:rsidP="0090292D">
      <w:pPr>
        <w:spacing w:line="276" w:lineRule="auto"/>
        <w:rPr>
          <w:rFonts w:asciiTheme="minorHAnsi" w:hAnsiTheme="minorHAnsi" w:cstheme="minorHAnsi"/>
          <w:szCs w:val="19"/>
        </w:rPr>
      </w:pPr>
      <w:r w:rsidRPr="00F703DD">
        <w:rPr>
          <w:rFonts w:asciiTheme="minorHAnsi" w:hAnsiTheme="minorHAnsi" w:cstheme="minorHAnsi"/>
          <w:szCs w:val="19"/>
        </w:rPr>
        <w:t>Tilskuddet følger boligen og kan derfor ikke følge borgeren, såfremt denne f.eks. søger intern flytning i boligorganisationen</w:t>
      </w:r>
      <w:r w:rsidR="0090292D">
        <w:rPr>
          <w:rFonts w:asciiTheme="minorHAnsi" w:hAnsiTheme="minorHAnsi" w:cstheme="minorHAnsi"/>
          <w:szCs w:val="19"/>
        </w:rPr>
        <w:t xml:space="preserve">, genhuses eller fremlejer boligen, jf. punkt 13. </w:t>
      </w:r>
    </w:p>
    <w:p w14:paraId="69B562EB" w14:textId="77777777" w:rsidR="0090292D" w:rsidRDefault="0090292D" w:rsidP="0090292D">
      <w:pPr>
        <w:spacing w:line="276" w:lineRule="auto"/>
        <w:rPr>
          <w:rStyle w:val="cf01"/>
          <w:rFonts w:asciiTheme="minorHAnsi" w:hAnsiTheme="minorHAnsi" w:cstheme="minorHAnsi"/>
          <w:szCs w:val="19"/>
        </w:rPr>
      </w:pPr>
    </w:p>
    <w:p w14:paraId="6979B3D2" w14:textId="613241BE" w:rsidR="002B3943" w:rsidRPr="00F703DD" w:rsidRDefault="002B3943" w:rsidP="002B3943">
      <w:pPr>
        <w:spacing w:line="276" w:lineRule="auto"/>
        <w:rPr>
          <w:rFonts w:asciiTheme="minorHAnsi" w:hAnsiTheme="minorHAnsi" w:cstheme="minorHAnsi"/>
          <w:szCs w:val="19"/>
        </w:rPr>
      </w:pPr>
      <w:r w:rsidRPr="00F703DD">
        <w:rPr>
          <w:rStyle w:val="cf01"/>
          <w:rFonts w:asciiTheme="minorHAnsi" w:hAnsiTheme="minorHAnsi" w:cstheme="minorHAnsi"/>
          <w:szCs w:val="19"/>
        </w:rPr>
        <w:t xml:space="preserve">Kommunen udarbejder en særlig anvisningsskrivelse, hvor </w:t>
      </w:r>
      <w:r>
        <w:rPr>
          <w:rStyle w:val="cf01"/>
          <w:rFonts w:asciiTheme="minorHAnsi" w:hAnsiTheme="minorHAnsi" w:cstheme="minorHAnsi"/>
          <w:szCs w:val="19"/>
        </w:rPr>
        <w:t xml:space="preserve">det </w:t>
      </w:r>
      <w:r w:rsidRPr="00F703DD">
        <w:rPr>
          <w:rStyle w:val="cf01"/>
          <w:rFonts w:asciiTheme="minorHAnsi" w:hAnsiTheme="minorHAnsi" w:cstheme="minorHAnsi"/>
          <w:szCs w:val="19"/>
        </w:rPr>
        <w:t>både fremgår af overskriften og af teksten</w:t>
      </w:r>
      <w:r>
        <w:rPr>
          <w:rStyle w:val="cf01"/>
          <w:rFonts w:asciiTheme="minorHAnsi" w:hAnsiTheme="minorHAnsi" w:cstheme="minorHAnsi"/>
          <w:szCs w:val="19"/>
        </w:rPr>
        <w:t>, at der er tale om en</w:t>
      </w:r>
      <w:r w:rsidR="004A5D23">
        <w:rPr>
          <w:rStyle w:val="cf01"/>
          <w:rFonts w:asciiTheme="minorHAnsi" w:hAnsiTheme="minorHAnsi" w:cstheme="minorHAnsi"/>
          <w:szCs w:val="19"/>
        </w:rPr>
        <w:t xml:space="preserve"> bolig, der benyttes som</w:t>
      </w:r>
      <w:r>
        <w:rPr>
          <w:rStyle w:val="cf01"/>
          <w:rFonts w:asciiTheme="minorHAnsi" w:hAnsiTheme="minorHAnsi" w:cstheme="minorHAnsi"/>
          <w:szCs w:val="19"/>
        </w:rPr>
        <w:t xml:space="preserve"> tilskudsbolig med særlige vilkår</w:t>
      </w:r>
      <w:r w:rsidRPr="00F703DD">
        <w:rPr>
          <w:rStyle w:val="cf01"/>
          <w:rFonts w:asciiTheme="minorHAnsi" w:hAnsiTheme="minorHAnsi" w:cstheme="minorHAnsi"/>
          <w:szCs w:val="19"/>
        </w:rPr>
        <w:t>.</w:t>
      </w:r>
    </w:p>
    <w:bookmarkEnd w:id="1"/>
    <w:p w14:paraId="7CF46710" w14:textId="77777777" w:rsidR="002B3943" w:rsidRPr="00F703DD" w:rsidRDefault="002B3943" w:rsidP="002B3943">
      <w:pPr>
        <w:spacing w:line="276" w:lineRule="auto"/>
        <w:rPr>
          <w:rFonts w:asciiTheme="minorHAnsi" w:hAnsiTheme="minorHAnsi" w:cstheme="minorHAnsi"/>
          <w:szCs w:val="19"/>
        </w:rPr>
      </w:pPr>
    </w:p>
    <w:p w14:paraId="4722D79C" w14:textId="77777777"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5. Lejekontraktens udformning</w:t>
      </w:r>
    </w:p>
    <w:p w14:paraId="1EB64CD2" w14:textId="77777777"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Boligorganisationen er forpligtet til at indføre husleje efter tilskud i selve lejekontrakten. Kommunen skal derfor senest sammen med anvisningen af en borger give boligorganisationen besked om, at boligen anvises som tilskudsbolig. Kommunen sikrer, at Udbetaling Danmark samtidig får besked om tildelingen af et tilskud, således at udbetalingerne til boligorganisationen kan påbegyndes.</w:t>
      </w:r>
    </w:p>
    <w:p w14:paraId="52ADE343" w14:textId="77777777" w:rsidR="002B3943" w:rsidRPr="00F703DD" w:rsidRDefault="002B3943" w:rsidP="002B3943">
      <w:pPr>
        <w:spacing w:line="276" w:lineRule="auto"/>
        <w:rPr>
          <w:rFonts w:asciiTheme="minorHAnsi" w:hAnsiTheme="minorHAnsi" w:cstheme="minorHAnsi"/>
          <w:szCs w:val="19"/>
        </w:rPr>
      </w:pPr>
    </w:p>
    <w:p w14:paraId="73F46C69" w14:textId="12B36255" w:rsidR="002B3943"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Boligorganisationen udarbejder en lejekontrakt, hvori den reducerede husleje samt perioden herfor skal fremgå</w:t>
      </w:r>
      <w:r>
        <w:rPr>
          <w:rFonts w:asciiTheme="minorHAnsi" w:hAnsiTheme="minorHAnsi" w:cstheme="minorHAnsi"/>
          <w:szCs w:val="19"/>
        </w:rPr>
        <w:t xml:space="preserve"> under § 10 om særlige vilkår</w:t>
      </w:r>
      <w:r w:rsidRPr="00F703DD">
        <w:rPr>
          <w:rFonts w:asciiTheme="minorHAnsi" w:hAnsiTheme="minorHAnsi" w:cstheme="minorHAnsi"/>
          <w:szCs w:val="19"/>
        </w:rPr>
        <w:t xml:space="preserve">. </w:t>
      </w:r>
    </w:p>
    <w:p w14:paraId="02EFE7A4" w14:textId="77777777" w:rsidR="002B3943" w:rsidRDefault="002B3943" w:rsidP="002B3943">
      <w:pPr>
        <w:spacing w:line="276" w:lineRule="auto"/>
        <w:rPr>
          <w:rFonts w:asciiTheme="minorHAnsi" w:hAnsiTheme="minorHAnsi" w:cstheme="minorHAnsi"/>
          <w:szCs w:val="19"/>
        </w:rPr>
      </w:pPr>
    </w:p>
    <w:p w14:paraId="74C886A2" w14:textId="7C228E91" w:rsidR="004A5D23" w:rsidRDefault="002B3943" w:rsidP="004A5D23">
      <w:pPr>
        <w:spacing w:line="276" w:lineRule="auto"/>
        <w:rPr>
          <w:rFonts w:asciiTheme="minorHAnsi" w:hAnsiTheme="minorHAnsi" w:cstheme="minorHAnsi"/>
          <w:szCs w:val="19"/>
        </w:rPr>
      </w:pPr>
      <w:r>
        <w:rPr>
          <w:rFonts w:asciiTheme="minorHAnsi" w:hAnsiTheme="minorHAnsi" w:cstheme="minorHAnsi"/>
          <w:szCs w:val="19"/>
        </w:rPr>
        <w:t>Det vil endvidere fremgå, at tilskuddet justeres årligt</w:t>
      </w:r>
      <w:r w:rsidR="00056615">
        <w:rPr>
          <w:rFonts w:asciiTheme="minorHAnsi" w:hAnsiTheme="minorHAnsi" w:cstheme="minorHAnsi"/>
          <w:szCs w:val="19"/>
        </w:rPr>
        <w:t xml:space="preserve"> pr. 1. januar</w:t>
      </w:r>
      <w:r>
        <w:rPr>
          <w:rFonts w:asciiTheme="minorHAnsi" w:hAnsiTheme="minorHAnsi" w:cstheme="minorHAnsi"/>
          <w:szCs w:val="19"/>
        </w:rPr>
        <w:t xml:space="preserve"> i takt med nettoprisindeksreguleringen. Udbetaling Danmark og Boligministeriet har oplyst, at nettoprisindekset først offentliggøres medio februar. Derfor beskriver afsnittet i lejekontrakten, at reguleringen først finder sted pr. 1. marts det pågældende år, men at lejebeløbet her reguleres med bagudvirkende kraft, således at lejeren modtager det fulde faste beløb det pågældende år.</w:t>
      </w:r>
      <w:r w:rsidR="004A5D23">
        <w:rPr>
          <w:rFonts w:asciiTheme="minorHAnsi" w:hAnsiTheme="minorHAnsi" w:cstheme="minorHAnsi"/>
          <w:szCs w:val="19"/>
        </w:rPr>
        <w:t xml:space="preserve"> </w:t>
      </w:r>
    </w:p>
    <w:p w14:paraId="46A90223" w14:textId="77777777" w:rsidR="002B3943" w:rsidRDefault="002B3943" w:rsidP="002B3943">
      <w:pPr>
        <w:spacing w:line="276" w:lineRule="auto"/>
        <w:rPr>
          <w:rFonts w:asciiTheme="minorHAnsi" w:hAnsiTheme="minorHAnsi" w:cstheme="minorHAnsi"/>
          <w:szCs w:val="19"/>
        </w:rPr>
      </w:pPr>
    </w:p>
    <w:p w14:paraId="5CC3D720" w14:textId="2BD50D8B" w:rsidR="002B3943"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Efter huslejetilskuddet er </w:t>
      </w:r>
      <w:r>
        <w:rPr>
          <w:rFonts w:asciiTheme="minorHAnsi" w:hAnsiTheme="minorHAnsi" w:cstheme="minorHAnsi"/>
          <w:szCs w:val="19"/>
        </w:rPr>
        <w:t>udløbet</w:t>
      </w:r>
      <w:r w:rsidRPr="00F703DD">
        <w:rPr>
          <w:rFonts w:asciiTheme="minorHAnsi" w:hAnsiTheme="minorHAnsi" w:cstheme="minorHAnsi"/>
          <w:szCs w:val="19"/>
        </w:rPr>
        <w:t xml:space="preserve">, fortsætter lejemålet på ordinære vilkår med den ordinære huslejebetaling. </w:t>
      </w:r>
    </w:p>
    <w:p w14:paraId="2775488B" w14:textId="596CB511" w:rsidR="004A5D23" w:rsidRDefault="004A5D23" w:rsidP="002B3943">
      <w:pPr>
        <w:spacing w:line="276" w:lineRule="auto"/>
        <w:rPr>
          <w:rFonts w:asciiTheme="minorHAnsi" w:hAnsiTheme="minorHAnsi" w:cstheme="minorHAnsi"/>
          <w:szCs w:val="19"/>
        </w:rPr>
      </w:pPr>
    </w:p>
    <w:p w14:paraId="3C90ACF2" w14:textId="77777777" w:rsidR="004A5D23" w:rsidRDefault="004A5D23" w:rsidP="004A5D23">
      <w:pPr>
        <w:spacing w:line="276" w:lineRule="auto"/>
        <w:rPr>
          <w:rFonts w:asciiTheme="minorHAnsi" w:hAnsiTheme="minorHAnsi" w:cstheme="minorHAnsi"/>
          <w:szCs w:val="19"/>
        </w:rPr>
      </w:pPr>
      <w:r>
        <w:rPr>
          <w:rFonts w:asciiTheme="minorHAnsi" w:hAnsiTheme="minorHAnsi" w:cstheme="minorHAnsi"/>
          <w:szCs w:val="19"/>
        </w:rPr>
        <w:t>Forslag til formulering kan ses i bilag 1.</w:t>
      </w:r>
    </w:p>
    <w:p w14:paraId="6020BB5E" w14:textId="77777777" w:rsidR="002B3943" w:rsidRPr="00F703DD" w:rsidRDefault="002B3943" w:rsidP="002B3943">
      <w:pPr>
        <w:spacing w:line="276" w:lineRule="auto"/>
        <w:rPr>
          <w:rFonts w:asciiTheme="minorHAnsi" w:hAnsiTheme="minorHAnsi" w:cstheme="minorHAnsi"/>
          <w:szCs w:val="19"/>
        </w:rPr>
      </w:pPr>
    </w:p>
    <w:p w14:paraId="3859425E" w14:textId="61F28DD5" w:rsidR="009E58C2" w:rsidRPr="00F703DD" w:rsidRDefault="009E58C2" w:rsidP="009E58C2">
      <w:pPr>
        <w:tabs>
          <w:tab w:val="clear" w:pos="397"/>
        </w:tabs>
        <w:spacing w:line="276" w:lineRule="auto"/>
        <w:rPr>
          <w:rFonts w:asciiTheme="minorHAnsi" w:hAnsiTheme="minorHAnsi" w:cstheme="minorHAnsi"/>
          <w:b/>
          <w:bCs/>
          <w:szCs w:val="19"/>
        </w:rPr>
      </w:pPr>
      <w:bookmarkStart w:id="2" w:name="_Hlk103686938"/>
      <w:r w:rsidRPr="009E58C2">
        <w:rPr>
          <w:rFonts w:asciiTheme="minorHAnsi" w:hAnsiTheme="minorHAnsi" w:cstheme="minorHAnsi"/>
          <w:b/>
          <w:bCs/>
          <w:szCs w:val="19"/>
        </w:rPr>
        <w:t>6</w:t>
      </w:r>
      <w:r w:rsidRPr="00F703DD">
        <w:rPr>
          <w:rFonts w:asciiTheme="minorHAnsi" w:hAnsiTheme="minorHAnsi" w:cstheme="minorHAnsi"/>
          <w:b/>
          <w:bCs/>
          <w:szCs w:val="19"/>
        </w:rPr>
        <w:t xml:space="preserve">. </w:t>
      </w:r>
      <w:r>
        <w:rPr>
          <w:rFonts w:asciiTheme="minorHAnsi" w:hAnsiTheme="minorHAnsi" w:cstheme="minorHAnsi"/>
          <w:b/>
          <w:bCs/>
          <w:szCs w:val="19"/>
        </w:rPr>
        <w:t>Opstart og ophør af u</w:t>
      </w:r>
      <w:r w:rsidRPr="00F703DD">
        <w:rPr>
          <w:rFonts w:asciiTheme="minorHAnsi" w:hAnsiTheme="minorHAnsi" w:cstheme="minorHAnsi"/>
          <w:b/>
          <w:bCs/>
          <w:szCs w:val="19"/>
        </w:rPr>
        <w:t>dbetaling af huslejetilskuddet</w:t>
      </w:r>
    </w:p>
    <w:p w14:paraId="5353CEF0" w14:textId="77777777" w:rsidR="009E58C2" w:rsidRDefault="009E58C2" w:rsidP="009E58C2">
      <w:pPr>
        <w:tabs>
          <w:tab w:val="clear" w:pos="397"/>
        </w:tabs>
        <w:spacing w:line="276" w:lineRule="auto"/>
        <w:rPr>
          <w:rFonts w:asciiTheme="minorHAnsi" w:hAnsiTheme="minorHAnsi" w:cstheme="minorHAnsi"/>
          <w:szCs w:val="19"/>
        </w:rPr>
      </w:pPr>
      <w:r w:rsidRPr="00F703DD">
        <w:rPr>
          <w:rFonts w:asciiTheme="minorHAnsi" w:hAnsiTheme="minorHAnsi" w:cstheme="minorHAnsi"/>
          <w:szCs w:val="19"/>
        </w:rPr>
        <w:t xml:space="preserve">Kommunen giver Udbetaling Danmark besked, når en bolig udlejes med huslejetilskud, herunder hvornår udlejningen er påbegyndt. </w:t>
      </w:r>
      <w:r>
        <w:rPr>
          <w:rFonts w:asciiTheme="minorHAnsi" w:hAnsiTheme="minorHAnsi" w:cstheme="minorHAnsi"/>
          <w:szCs w:val="19"/>
        </w:rPr>
        <w:t>Det forventes, at denne besked skal indeholde følgende oplysninger</w:t>
      </w:r>
    </w:p>
    <w:p w14:paraId="5136AF45" w14:textId="77777777" w:rsidR="009E58C2" w:rsidRDefault="009E58C2" w:rsidP="009E58C2">
      <w:pPr>
        <w:tabs>
          <w:tab w:val="clear" w:pos="397"/>
        </w:tabs>
        <w:spacing w:line="276" w:lineRule="auto"/>
        <w:rPr>
          <w:rFonts w:asciiTheme="minorHAnsi" w:hAnsiTheme="minorHAnsi" w:cstheme="minorHAnsi"/>
          <w:szCs w:val="19"/>
        </w:rPr>
      </w:pPr>
    </w:p>
    <w:p w14:paraId="39EEBAFD" w14:textId="77777777" w:rsidR="009E58C2" w:rsidRDefault="009E58C2" w:rsidP="009E58C2">
      <w:pPr>
        <w:pStyle w:val="Listeafsnit"/>
        <w:numPr>
          <w:ilvl w:val="0"/>
          <w:numId w:val="3"/>
        </w:numPr>
        <w:spacing w:line="276" w:lineRule="auto"/>
        <w:rPr>
          <w:rFonts w:asciiTheme="minorHAnsi" w:hAnsiTheme="minorHAnsi" w:cstheme="minorHAnsi"/>
          <w:szCs w:val="19"/>
        </w:rPr>
      </w:pPr>
      <w:r>
        <w:rPr>
          <w:rFonts w:asciiTheme="minorHAnsi" w:hAnsiTheme="minorHAnsi" w:cstheme="minorHAnsi"/>
          <w:szCs w:val="19"/>
        </w:rPr>
        <w:t>B</w:t>
      </w:r>
      <w:r w:rsidRPr="00821D58">
        <w:rPr>
          <w:rFonts w:asciiTheme="minorHAnsi" w:hAnsiTheme="minorHAnsi" w:cstheme="minorHAnsi"/>
          <w:szCs w:val="19"/>
        </w:rPr>
        <w:t xml:space="preserve">oligens fulde lejemålsnummer og adresse </w:t>
      </w:r>
    </w:p>
    <w:p w14:paraId="16885C59" w14:textId="77777777" w:rsidR="009E58C2" w:rsidRDefault="009E58C2" w:rsidP="009E58C2">
      <w:pPr>
        <w:pStyle w:val="Listeafsnit"/>
        <w:numPr>
          <w:ilvl w:val="0"/>
          <w:numId w:val="3"/>
        </w:numPr>
        <w:spacing w:line="276" w:lineRule="auto"/>
        <w:rPr>
          <w:rFonts w:asciiTheme="minorHAnsi" w:hAnsiTheme="minorHAnsi" w:cstheme="minorHAnsi"/>
          <w:szCs w:val="19"/>
        </w:rPr>
      </w:pPr>
      <w:r>
        <w:rPr>
          <w:rFonts w:asciiTheme="minorHAnsi" w:hAnsiTheme="minorHAnsi" w:cstheme="minorHAnsi"/>
          <w:szCs w:val="19"/>
        </w:rPr>
        <w:t>Boligorganisation og evt. administrators</w:t>
      </w:r>
      <w:r w:rsidRPr="00821D58">
        <w:rPr>
          <w:rFonts w:asciiTheme="minorHAnsi" w:hAnsiTheme="minorHAnsi" w:cstheme="minorHAnsi"/>
          <w:szCs w:val="19"/>
        </w:rPr>
        <w:t xml:space="preserve"> navn </w:t>
      </w:r>
    </w:p>
    <w:p w14:paraId="084B6D0B" w14:textId="77777777" w:rsidR="009E58C2" w:rsidRDefault="009E58C2" w:rsidP="009E58C2">
      <w:pPr>
        <w:pStyle w:val="Listeafsnit"/>
        <w:numPr>
          <w:ilvl w:val="0"/>
          <w:numId w:val="3"/>
        </w:numPr>
        <w:spacing w:line="276" w:lineRule="auto"/>
        <w:rPr>
          <w:rFonts w:asciiTheme="minorHAnsi" w:hAnsiTheme="minorHAnsi" w:cstheme="minorHAnsi"/>
          <w:szCs w:val="19"/>
        </w:rPr>
      </w:pPr>
      <w:r>
        <w:rPr>
          <w:rFonts w:asciiTheme="minorHAnsi" w:hAnsiTheme="minorHAnsi" w:cstheme="minorHAnsi"/>
          <w:szCs w:val="19"/>
        </w:rPr>
        <w:t>A</w:t>
      </w:r>
      <w:r w:rsidRPr="00821D58">
        <w:rPr>
          <w:rFonts w:asciiTheme="minorHAnsi" w:hAnsiTheme="minorHAnsi" w:cstheme="minorHAnsi"/>
          <w:szCs w:val="19"/>
        </w:rPr>
        <w:t xml:space="preserve">fdelingsnummer og </w:t>
      </w:r>
      <w:r>
        <w:rPr>
          <w:rFonts w:asciiTheme="minorHAnsi" w:hAnsiTheme="minorHAnsi" w:cstheme="minorHAnsi"/>
          <w:szCs w:val="19"/>
        </w:rPr>
        <w:t>evt. afdelings</w:t>
      </w:r>
      <w:r w:rsidRPr="00821D58">
        <w:rPr>
          <w:rFonts w:asciiTheme="minorHAnsi" w:hAnsiTheme="minorHAnsi" w:cstheme="minorHAnsi"/>
          <w:szCs w:val="19"/>
        </w:rPr>
        <w:t>nav</w:t>
      </w:r>
      <w:r>
        <w:rPr>
          <w:rFonts w:asciiTheme="minorHAnsi" w:hAnsiTheme="minorHAnsi" w:cstheme="minorHAnsi"/>
          <w:szCs w:val="19"/>
        </w:rPr>
        <w:t>n</w:t>
      </w:r>
    </w:p>
    <w:p w14:paraId="50A30700" w14:textId="77777777" w:rsidR="009E58C2" w:rsidRDefault="009E58C2" w:rsidP="009E58C2">
      <w:pPr>
        <w:pStyle w:val="Listeafsnit"/>
        <w:numPr>
          <w:ilvl w:val="0"/>
          <w:numId w:val="3"/>
        </w:numPr>
        <w:spacing w:line="276" w:lineRule="auto"/>
        <w:rPr>
          <w:rFonts w:asciiTheme="minorHAnsi" w:hAnsiTheme="minorHAnsi" w:cstheme="minorHAnsi"/>
          <w:szCs w:val="19"/>
        </w:rPr>
      </w:pPr>
      <w:r>
        <w:rPr>
          <w:rFonts w:asciiTheme="minorHAnsi" w:hAnsiTheme="minorHAnsi" w:cstheme="minorHAnsi"/>
          <w:szCs w:val="19"/>
        </w:rPr>
        <w:t>U</w:t>
      </w:r>
      <w:r w:rsidRPr="00821D58">
        <w:rPr>
          <w:rFonts w:asciiTheme="minorHAnsi" w:hAnsiTheme="minorHAnsi" w:cstheme="minorHAnsi"/>
          <w:szCs w:val="19"/>
        </w:rPr>
        <w:t xml:space="preserve">dlejningsdato. </w:t>
      </w:r>
    </w:p>
    <w:p w14:paraId="19507A32" w14:textId="77777777" w:rsidR="009E58C2" w:rsidRPr="00821D58" w:rsidRDefault="009E58C2" w:rsidP="009E58C2">
      <w:pPr>
        <w:pStyle w:val="Listeafsnit"/>
        <w:numPr>
          <w:ilvl w:val="0"/>
          <w:numId w:val="3"/>
        </w:numPr>
        <w:spacing w:line="276" w:lineRule="auto"/>
        <w:rPr>
          <w:rFonts w:asciiTheme="minorHAnsi" w:hAnsiTheme="minorHAnsi" w:cstheme="minorHAnsi"/>
          <w:szCs w:val="19"/>
        </w:rPr>
      </w:pPr>
      <w:r>
        <w:rPr>
          <w:rFonts w:asciiTheme="minorHAnsi" w:hAnsiTheme="minorHAnsi" w:cstheme="minorHAnsi"/>
          <w:szCs w:val="19"/>
        </w:rPr>
        <w:t xml:space="preserve">Boligorganisationens </w:t>
      </w:r>
      <w:r w:rsidRPr="00821D58">
        <w:rPr>
          <w:rFonts w:asciiTheme="minorHAnsi" w:hAnsiTheme="minorHAnsi" w:cstheme="minorHAnsi"/>
          <w:szCs w:val="19"/>
        </w:rPr>
        <w:t>CVR-nummer </w:t>
      </w:r>
    </w:p>
    <w:p w14:paraId="3F6C98EB" w14:textId="77777777" w:rsidR="009E58C2" w:rsidRDefault="009E58C2" w:rsidP="009E58C2">
      <w:pPr>
        <w:tabs>
          <w:tab w:val="clear" w:pos="397"/>
        </w:tabs>
        <w:spacing w:line="276" w:lineRule="auto"/>
        <w:rPr>
          <w:rFonts w:asciiTheme="minorHAnsi" w:hAnsiTheme="minorHAnsi" w:cstheme="minorHAnsi"/>
          <w:szCs w:val="19"/>
        </w:rPr>
      </w:pPr>
    </w:p>
    <w:p w14:paraId="44335786" w14:textId="77777777" w:rsidR="009E58C2" w:rsidRPr="00F703DD" w:rsidRDefault="009E58C2" w:rsidP="009E58C2">
      <w:pPr>
        <w:tabs>
          <w:tab w:val="clear" w:pos="397"/>
        </w:tabs>
        <w:spacing w:line="276" w:lineRule="auto"/>
        <w:rPr>
          <w:rFonts w:asciiTheme="minorHAnsi" w:hAnsiTheme="minorHAnsi" w:cstheme="minorHAnsi"/>
          <w:szCs w:val="19"/>
        </w:rPr>
      </w:pPr>
      <w:r w:rsidRPr="00F703DD">
        <w:rPr>
          <w:rFonts w:asciiTheme="minorHAnsi" w:hAnsiTheme="minorHAnsi" w:cstheme="minorHAnsi"/>
          <w:szCs w:val="19"/>
        </w:rPr>
        <w:lastRenderedPageBreak/>
        <w:t>Den relevante indgang til Udbetaling Danmark kan</w:t>
      </w:r>
      <w:r>
        <w:rPr>
          <w:rFonts w:asciiTheme="minorHAnsi" w:hAnsiTheme="minorHAnsi" w:cstheme="minorHAnsi"/>
          <w:szCs w:val="19"/>
        </w:rPr>
        <w:t xml:space="preserve"> findes på virk.dk</w:t>
      </w:r>
      <w:r w:rsidRPr="00F703DD">
        <w:rPr>
          <w:rFonts w:asciiTheme="minorHAnsi" w:hAnsiTheme="minorHAnsi" w:cstheme="minorHAnsi"/>
          <w:szCs w:val="19"/>
        </w:rPr>
        <w:t xml:space="preserve"> </w:t>
      </w:r>
      <w:r>
        <w:rPr>
          <w:rFonts w:asciiTheme="minorHAnsi" w:hAnsiTheme="minorHAnsi" w:cstheme="minorHAnsi"/>
          <w:szCs w:val="19"/>
        </w:rPr>
        <w:t>(</w:t>
      </w:r>
      <w:hyperlink r:id="rId8" w:anchor="Almene-boliger" w:history="1">
        <w:r>
          <w:rPr>
            <w:rStyle w:val="Hyperlink"/>
          </w:rPr>
          <w:t>Almene boliger mv. - Lån og tilskud til boligbyggeri og byfornyelse | Virk</w:t>
        </w:r>
      </w:hyperlink>
      <w:r>
        <w:t>)</w:t>
      </w:r>
      <w:r w:rsidRPr="00F703DD">
        <w:rPr>
          <w:rFonts w:asciiTheme="minorHAnsi" w:hAnsiTheme="minorHAnsi" w:cstheme="minorHAnsi"/>
          <w:szCs w:val="19"/>
        </w:rPr>
        <w:t>. Samme link kan generelt anvendes, hvis kommunen eller boligorganisationerne har spørgsmål til Udbetaling Danmarks administration af ordningen. Udbetaling Danmark opfordrer til, at overskriften ”Midlertidigt tilskud til huslejenedsættelse” benyttes ved henvendelser om ordningen.</w:t>
      </w:r>
    </w:p>
    <w:p w14:paraId="00B17598" w14:textId="77777777" w:rsidR="009E58C2" w:rsidRPr="00F703DD" w:rsidRDefault="009E58C2" w:rsidP="009E58C2">
      <w:pPr>
        <w:tabs>
          <w:tab w:val="clear" w:pos="397"/>
        </w:tabs>
        <w:spacing w:line="276" w:lineRule="auto"/>
        <w:rPr>
          <w:rFonts w:asciiTheme="minorHAnsi" w:hAnsiTheme="minorHAnsi" w:cstheme="minorHAnsi"/>
          <w:szCs w:val="19"/>
        </w:rPr>
      </w:pPr>
    </w:p>
    <w:p w14:paraId="32F8E764" w14:textId="77777777" w:rsidR="009E58C2" w:rsidRDefault="009E58C2" w:rsidP="009E58C2">
      <w:pPr>
        <w:tabs>
          <w:tab w:val="clear" w:pos="397"/>
        </w:tabs>
        <w:spacing w:line="276" w:lineRule="auto"/>
        <w:rPr>
          <w:rFonts w:asciiTheme="minorHAnsi" w:hAnsiTheme="minorHAnsi" w:cstheme="minorHAnsi"/>
          <w:szCs w:val="19"/>
        </w:rPr>
      </w:pPr>
      <w:r w:rsidRPr="00F703DD">
        <w:rPr>
          <w:rFonts w:asciiTheme="minorHAnsi" w:hAnsiTheme="minorHAnsi" w:cstheme="minorHAnsi"/>
          <w:szCs w:val="19"/>
        </w:rPr>
        <w:t xml:space="preserve">Udbetaling Danmark udbetaler huslejetilskuddet til boligorganisationen. Udbetalingen sker som et acontobeløb bagud hvert kvartal, dvs. den sidste bankdag i marts, juni, september og december måned. </w:t>
      </w:r>
      <w:r w:rsidRPr="00F703DD">
        <w:rPr>
          <w:rFonts w:asciiTheme="minorHAnsi" w:hAnsiTheme="minorHAnsi" w:cstheme="minorHAnsi"/>
          <w:color w:val="212529"/>
          <w:szCs w:val="19"/>
        </w:rPr>
        <w:t>I forbindelse med acontoudbetaling for 1. kvartal hvert år foretager Udbetaling Danmark på baggrund af boligorganisationens indberetning regulering af acontoudbetalinger for det foregående år. Hvis statens tilbagebetalingskrav overstiger 1. kvartals tilskud, opkræves det overskydende beløb i forbindelse med acontoudbetaling for 2. kvartal.</w:t>
      </w:r>
      <w:r w:rsidRPr="00F703DD">
        <w:rPr>
          <w:rFonts w:asciiTheme="minorHAnsi" w:hAnsiTheme="minorHAnsi" w:cstheme="minorHAnsi"/>
          <w:szCs w:val="19"/>
        </w:rPr>
        <w:br/>
      </w:r>
      <w:r w:rsidRPr="00F703DD">
        <w:rPr>
          <w:rFonts w:asciiTheme="minorHAnsi" w:hAnsiTheme="minorHAnsi" w:cstheme="minorHAnsi"/>
          <w:szCs w:val="19"/>
        </w:rPr>
        <w:br/>
        <w:t xml:space="preserve">Ved opsigelse af lejemålet inden for huslejetilskudsperioden giver boligorganisationen besked til </w:t>
      </w:r>
      <w:r>
        <w:rPr>
          <w:rFonts w:asciiTheme="minorHAnsi" w:hAnsiTheme="minorHAnsi" w:cstheme="minorHAnsi"/>
          <w:szCs w:val="19"/>
        </w:rPr>
        <w:t>k</w:t>
      </w:r>
      <w:r w:rsidRPr="00F703DD">
        <w:rPr>
          <w:rFonts w:asciiTheme="minorHAnsi" w:hAnsiTheme="minorHAnsi" w:cstheme="minorHAnsi"/>
          <w:szCs w:val="19"/>
        </w:rPr>
        <w:t>ommune</w:t>
      </w:r>
      <w:r>
        <w:rPr>
          <w:rFonts w:asciiTheme="minorHAnsi" w:hAnsiTheme="minorHAnsi" w:cstheme="minorHAnsi"/>
          <w:szCs w:val="19"/>
        </w:rPr>
        <w:t>n</w:t>
      </w:r>
      <w:r w:rsidRPr="00F703DD">
        <w:rPr>
          <w:rFonts w:asciiTheme="minorHAnsi" w:hAnsiTheme="minorHAnsi" w:cstheme="minorHAnsi"/>
          <w:szCs w:val="19"/>
        </w:rPr>
        <w:t xml:space="preserve"> </w:t>
      </w:r>
      <w:r>
        <w:rPr>
          <w:rFonts w:asciiTheme="minorHAnsi" w:hAnsiTheme="minorHAnsi" w:cstheme="minorHAnsi"/>
          <w:szCs w:val="19"/>
        </w:rPr>
        <w:t>[indsæt den enhed, der skal kontaktes]</w:t>
      </w:r>
      <w:r w:rsidRPr="00F703DD">
        <w:rPr>
          <w:rFonts w:asciiTheme="minorHAnsi" w:hAnsiTheme="minorHAnsi" w:cstheme="minorHAnsi"/>
          <w:szCs w:val="19"/>
        </w:rPr>
        <w:t xml:space="preserve">. Hvis boligen fraflyttes efter to år fra den dato, hvor huslejetilskuddet første gang er påbegyndt, giver kommunen </w:t>
      </w:r>
      <w:r>
        <w:rPr>
          <w:rFonts w:asciiTheme="minorHAnsi" w:hAnsiTheme="minorHAnsi" w:cstheme="minorHAnsi"/>
          <w:szCs w:val="19"/>
        </w:rPr>
        <w:t xml:space="preserve">herefter </w:t>
      </w:r>
      <w:r w:rsidRPr="00F703DD">
        <w:rPr>
          <w:rFonts w:asciiTheme="minorHAnsi" w:hAnsiTheme="minorHAnsi" w:cstheme="minorHAnsi"/>
          <w:szCs w:val="19"/>
        </w:rPr>
        <w:t>Udbetaling Danmark besked om, at tilskuddet skal ophøre.</w:t>
      </w:r>
      <w:r w:rsidRPr="00F703DD">
        <w:rPr>
          <w:rFonts w:asciiTheme="minorHAnsi" w:hAnsiTheme="minorHAnsi" w:cstheme="minorHAnsi"/>
          <w:szCs w:val="19"/>
        </w:rPr>
        <w:br/>
      </w:r>
      <w:r w:rsidRPr="00F703DD">
        <w:rPr>
          <w:rFonts w:asciiTheme="minorHAnsi" w:hAnsiTheme="minorHAnsi" w:cstheme="minorHAnsi"/>
          <w:color w:val="212529"/>
          <w:szCs w:val="19"/>
          <w:shd w:val="clear" w:color="auto" w:fill="F9F9FB"/>
        </w:rPr>
        <w:br/>
      </w:r>
      <w:r w:rsidRPr="00F703DD">
        <w:rPr>
          <w:rFonts w:asciiTheme="minorHAnsi" w:hAnsiTheme="minorHAnsi" w:cstheme="minorHAnsi"/>
          <w:color w:val="212529"/>
          <w:szCs w:val="19"/>
        </w:rPr>
        <w:t>Senest den 15. februar hvert år skal boligorganisationen indsende en opgørelse til Udbetaling Danmark over antallet af måneder, hvor hver enkelt tilskudsberettigede bolig har været udlejet. Opgørelsen skal være attesteret af en godkendt revisor.</w:t>
      </w:r>
      <w:r>
        <w:rPr>
          <w:rFonts w:asciiTheme="minorHAnsi" w:hAnsiTheme="minorHAnsi" w:cstheme="minorHAnsi"/>
          <w:color w:val="212529"/>
          <w:szCs w:val="19"/>
        </w:rPr>
        <w:t xml:space="preserve"> Det er endnu ikke afklaret, præcist hvordan opgørelsen skal udarbejdes.</w:t>
      </w:r>
      <w:r w:rsidRPr="00F703DD">
        <w:rPr>
          <w:rFonts w:asciiTheme="minorHAnsi" w:hAnsiTheme="minorHAnsi" w:cstheme="minorHAnsi"/>
          <w:color w:val="212529"/>
          <w:szCs w:val="19"/>
        </w:rPr>
        <w:br/>
      </w:r>
    </w:p>
    <w:p w14:paraId="11D1B063" w14:textId="3138093C" w:rsidR="009E58C2" w:rsidRDefault="009E58C2" w:rsidP="009E58C2">
      <w:pPr>
        <w:tabs>
          <w:tab w:val="clear" w:pos="397"/>
        </w:tabs>
        <w:spacing w:line="276" w:lineRule="auto"/>
        <w:rPr>
          <w:rFonts w:asciiTheme="minorHAnsi" w:hAnsiTheme="minorHAnsi" w:cstheme="minorHAnsi"/>
          <w:szCs w:val="19"/>
        </w:rPr>
      </w:pPr>
      <w:r>
        <w:rPr>
          <w:rFonts w:asciiTheme="minorHAnsi" w:hAnsiTheme="minorHAnsi" w:cstheme="minorHAnsi"/>
          <w:szCs w:val="19"/>
        </w:rPr>
        <w:t xml:space="preserve">Borgeren kan modtage tilskud i den periode, vedkommende hæfter for huslejen. Den </w:t>
      </w:r>
      <w:proofErr w:type="spellStart"/>
      <w:r>
        <w:rPr>
          <w:rFonts w:asciiTheme="minorHAnsi" w:hAnsiTheme="minorHAnsi" w:cstheme="minorHAnsi"/>
          <w:szCs w:val="19"/>
        </w:rPr>
        <w:t>boperiode</w:t>
      </w:r>
      <w:proofErr w:type="spellEnd"/>
      <w:r>
        <w:rPr>
          <w:rFonts w:asciiTheme="minorHAnsi" w:hAnsiTheme="minorHAnsi" w:cstheme="minorHAnsi"/>
          <w:szCs w:val="19"/>
        </w:rPr>
        <w:t xml:space="preserve">, der indberettes til Udbetaling Danmark er derfor den periode, som borgeren hæfter for husleje, dvs. fra mulig indflytningsdato til dato for udløb af opsigelsesperiode. </w:t>
      </w:r>
    </w:p>
    <w:p w14:paraId="4DC70901" w14:textId="77777777" w:rsidR="009E58C2" w:rsidRDefault="009E58C2" w:rsidP="009E58C2">
      <w:pPr>
        <w:tabs>
          <w:tab w:val="clear" w:pos="397"/>
        </w:tabs>
        <w:spacing w:line="276" w:lineRule="auto"/>
        <w:rPr>
          <w:rFonts w:asciiTheme="minorHAnsi" w:hAnsiTheme="minorHAnsi" w:cstheme="minorHAnsi"/>
          <w:szCs w:val="19"/>
        </w:rPr>
      </w:pPr>
    </w:p>
    <w:p w14:paraId="62C0EFB2" w14:textId="1B051FE8" w:rsidR="002B3943" w:rsidRPr="00F703DD" w:rsidRDefault="009E58C2" w:rsidP="002B3943">
      <w:pPr>
        <w:pStyle w:val="Overskrift2"/>
        <w:spacing w:line="276" w:lineRule="auto"/>
        <w:rPr>
          <w:rFonts w:asciiTheme="minorHAnsi" w:hAnsiTheme="minorHAnsi" w:cstheme="minorHAnsi"/>
          <w:szCs w:val="19"/>
        </w:rPr>
      </w:pPr>
      <w:r>
        <w:rPr>
          <w:rFonts w:asciiTheme="minorHAnsi" w:hAnsiTheme="minorHAnsi" w:cstheme="minorHAnsi"/>
          <w:szCs w:val="19"/>
        </w:rPr>
        <w:t xml:space="preserve">7. </w:t>
      </w:r>
      <w:r w:rsidR="002B3943" w:rsidRPr="00F703DD">
        <w:rPr>
          <w:rFonts w:asciiTheme="minorHAnsi" w:hAnsiTheme="minorHAnsi" w:cstheme="minorHAnsi"/>
          <w:szCs w:val="19"/>
        </w:rPr>
        <w:t>Kontakt til medarbejderne i kommunen</w:t>
      </w:r>
    </w:p>
    <w:p w14:paraId="1EB864BF" w14:textId="1570C0FB"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De anviste beboere forventes at modtage </w:t>
      </w:r>
      <w:r w:rsidR="004A5D23">
        <w:rPr>
          <w:rFonts w:asciiTheme="minorHAnsi" w:hAnsiTheme="minorHAnsi" w:cstheme="minorHAnsi"/>
          <w:szCs w:val="19"/>
        </w:rPr>
        <w:t xml:space="preserve">koordineret </w:t>
      </w:r>
      <w:r w:rsidRPr="00F703DD">
        <w:rPr>
          <w:rFonts w:asciiTheme="minorHAnsi" w:hAnsiTheme="minorHAnsi" w:cstheme="minorHAnsi"/>
          <w:szCs w:val="19"/>
        </w:rPr>
        <w:t xml:space="preserve">bostøtte </w:t>
      </w:r>
      <w:r w:rsidR="004A5D23">
        <w:rPr>
          <w:rFonts w:asciiTheme="minorHAnsi" w:hAnsiTheme="minorHAnsi" w:cstheme="minorHAnsi"/>
          <w:szCs w:val="19"/>
        </w:rPr>
        <w:t xml:space="preserve">og beskæftigelsesindsats </w:t>
      </w:r>
      <w:r w:rsidRPr="00F703DD">
        <w:rPr>
          <w:rFonts w:asciiTheme="minorHAnsi" w:hAnsiTheme="minorHAnsi" w:cstheme="minorHAnsi"/>
          <w:szCs w:val="19"/>
        </w:rPr>
        <w:t xml:space="preserve">fra </w:t>
      </w:r>
      <w:r w:rsidR="004A5D23">
        <w:rPr>
          <w:rFonts w:asciiTheme="minorHAnsi" w:hAnsiTheme="minorHAnsi" w:cstheme="minorHAnsi"/>
          <w:szCs w:val="19"/>
        </w:rPr>
        <w:t>kommune</w:t>
      </w:r>
      <w:r w:rsidRPr="00F703DD">
        <w:rPr>
          <w:rFonts w:asciiTheme="minorHAnsi" w:hAnsiTheme="minorHAnsi" w:cstheme="minorHAnsi"/>
          <w:szCs w:val="19"/>
        </w:rPr>
        <w:t xml:space="preserve"> med henblik på at opnå en øget betalingsevne i løbet af tilskudsperioden. </w:t>
      </w:r>
    </w:p>
    <w:p w14:paraId="22FDA823" w14:textId="77777777" w:rsidR="002B3943" w:rsidRPr="00F703DD" w:rsidRDefault="002B3943" w:rsidP="002B3943">
      <w:pPr>
        <w:spacing w:line="276" w:lineRule="auto"/>
        <w:rPr>
          <w:rFonts w:asciiTheme="minorHAnsi" w:hAnsiTheme="minorHAnsi" w:cstheme="minorHAnsi"/>
          <w:szCs w:val="19"/>
        </w:rPr>
      </w:pPr>
    </w:p>
    <w:p w14:paraId="78281BC1" w14:textId="6ABFD339" w:rsidR="002B3943" w:rsidRPr="00F703DD" w:rsidRDefault="004A5D23" w:rsidP="002B3943">
      <w:pPr>
        <w:spacing w:line="276" w:lineRule="auto"/>
        <w:rPr>
          <w:rFonts w:asciiTheme="minorHAnsi" w:hAnsiTheme="minorHAnsi" w:cstheme="minorHAnsi"/>
          <w:szCs w:val="19"/>
        </w:rPr>
      </w:pPr>
      <w:r>
        <w:rPr>
          <w:rFonts w:asciiTheme="minorHAnsi" w:hAnsiTheme="minorHAnsi" w:cstheme="minorHAnsi"/>
          <w:szCs w:val="19"/>
        </w:rPr>
        <w:t>[indsæt hvad/hvem der er kommunens indgang for beboere og ansatte i boligorganisationer i tilfælde med problemer og restancer]</w:t>
      </w:r>
      <w:r w:rsidR="002B3943" w:rsidRPr="00F703DD">
        <w:rPr>
          <w:rFonts w:asciiTheme="minorHAnsi" w:hAnsiTheme="minorHAnsi" w:cstheme="minorHAnsi"/>
          <w:szCs w:val="19"/>
        </w:rPr>
        <w:t xml:space="preserve">. </w:t>
      </w:r>
    </w:p>
    <w:p w14:paraId="35BDC189" w14:textId="77777777" w:rsidR="002B3943" w:rsidRPr="00F703DD" w:rsidRDefault="002B3943" w:rsidP="002B3943">
      <w:pPr>
        <w:spacing w:line="276" w:lineRule="auto"/>
        <w:rPr>
          <w:rFonts w:asciiTheme="minorHAnsi" w:hAnsiTheme="minorHAnsi" w:cstheme="minorHAnsi"/>
          <w:szCs w:val="19"/>
        </w:rPr>
      </w:pPr>
    </w:p>
    <w:bookmarkEnd w:id="2"/>
    <w:p w14:paraId="4BB67983" w14:textId="2AB7AB16" w:rsidR="002B3943" w:rsidRPr="00F703DD" w:rsidRDefault="009E58C2" w:rsidP="002B3943">
      <w:pPr>
        <w:pStyle w:val="Overskrift2"/>
        <w:spacing w:line="276" w:lineRule="auto"/>
        <w:rPr>
          <w:rFonts w:asciiTheme="minorHAnsi" w:hAnsiTheme="minorHAnsi" w:cstheme="minorHAnsi"/>
          <w:szCs w:val="19"/>
        </w:rPr>
      </w:pPr>
      <w:r>
        <w:rPr>
          <w:rFonts w:asciiTheme="minorHAnsi" w:hAnsiTheme="minorHAnsi" w:cstheme="minorHAnsi"/>
          <w:szCs w:val="19"/>
        </w:rPr>
        <w:t>8</w:t>
      </w:r>
      <w:r w:rsidR="002B3943" w:rsidRPr="00F703DD">
        <w:rPr>
          <w:rFonts w:asciiTheme="minorHAnsi" w:hAnsiTheme="minorHAnsi" w:cstheme="minorHAnsi"/>
          <w:szCs w:val="19"/>
        </w:rPr>
        <w:t>. Huslejestigninger i tilskudsperioden</w:t>
      </w:r>
    </w:p>
    <w:p w14:paraId="32608124" w14:textId="6C99947D" w:rsidR="002B3943" w:rsidRPr="00F703DD" w:rsidRDefault="002B3943" w:rsidP="002B3943">
      <w:pPr>
        <w:rPr>
          <w:rFonts w:asciiTheme="minorHAnsi" w:hAnsiTheme="minorHAnsi" w:cstheme="minorHAnsi"/>
          <w:szCs w:val="19"/>
        </w:rPr>
      </w:pPr>
      <w:r w:rsidRPr="00F703DD">
        <w:rPr>
          <w:rFonts w:asciiTheme="minorHAnsi" w:hAnsiTheme="minorHAnsi" w:cstheme="minorHAnsi"/>
          <w:szCs w:val="19"/>
        </w:rPr>
        <w:t>Huslejestigninger i tilskudsperioden har ingen betydning for størrelsen af det ydede statslige huslejetilskud.</w:t>
      </w:r>
      <w:r>
        <w:rPr>
          <w:rFonts w:asciiTheme="minorHAnsi" w:hAnsiTheme="minorHAnsi" w:cstheme="minorHAnsi"/>
          <w:szCs w:val="19"/>
        </w:rPr>
        <w:t xml:space="preserve"> Huslejestigninger varsles på normal vis overfor lejeren. </w:t>
      </w:r>
      <w:r w:rsidRPr="00F703DD">
        <w:rPr>
          <w:rFonts w:asciiTheme="minorHAnsi" w:hAnsiTheme="minorHAnsi" w:cstheme="minorHAnsi"/>
          <w:szCs w:val="19"/>
        </w:rPr>
        <w:t xml:space="preserve"> Det midlertidige huslejetilskud ophører ikke, hvis boligen i tilskudsperioden får en leje, der overstiger </w:t>
      </w:r>
      <w:r w:rsidR="00FE2820">
        <w:rPr>
          <w:rFonts w:asciiTheme="minorHAnsi" w:hAnsiTheme="minorHAnsi" w:cstheme="minorHAnsi"/>
          <w:szCs w:val="19"/>
        </w:rPr>
        <w:t>6</w:t>
      </w:r>
      <w:r w:rsidRPr="00F703DD">
        <w:rPr>
          <w:rFonts w:asciiTheme="minorHAnsi" w:hAnsiTheme="minorHAnsi" w:cstheme="minorHAnsi"/>
          <w:szCs w:val="19"/>
        </w:rPr>
        <w:t>.</w:t>
      </w:r>
      <w:r w:rsidR="00FE2820">
        <w:rPr>
          <w:rFonts w:asciiTheme="minorHAnsi" w:hAnsiTheme="minorHAnsi" w:cstheme="minorHAnsi"/>
          <w:szCs w:val="19"/>
        </w:rPr>
        <w:t>5</w:t>
      </w:r>
      <w:r w:rsidRPr="00F703DD">
        <w:rPr>
          <w:rFonts w:asciiTheme="minorHAnsi" w:hAnsiTheme="minorHAnsi" w:cstheme="minorHAnsi"/>
          <w:szCs w:val="19"/>
        </w:rPr>
        <w:t>00 kr. pr måned.</w:t>
      </w:r>
    </w:p>
    <w:p w14:paraId="3B4700CB" w14:textId="77777777" w:rsidR="002B3943" w:rsidRPr="00F703DD" w:rsidRDefault="002B3943" w:rsidP="002B3943">
      <w:pPr>
        <w:rPr>
          <w:rFonts w:asciiTheme="minorHAnsi" w:hAnsiTheme="minorHAnsi" w:cstheme="minorHAnsi"/>
          <w:szCs w:val="19"/>
        </w:rPr>
      </w:pPr>
    </w:p>
    <w:p w14:paraId="2DF646DC" w14:textId="097BC4EA" w:rsidR="002B3943" w:rsidRPr="00F703DD" w:rsidRDefault="009E58C2" w:rsidP="002B3943">
      <w:pPr>
        <w:pStyle w:val="Overskrift2"/>
        <w:spacing w:line="276" w:lineRule="auto"/>
        <w:rPr>
          <w:rFonts w:asciiTheme="minorHAnsi" w:hAnsiTheme="minorHAnsi" w:cstheme="minorHAnsi"/>
          <w:szCs w:val="19"/>
        </w:rPr>
      </w:pPr>
      <w:r>
        <w:rPr>
          <w:rFonts w:asciiTheme="minorHAnsi" w:hAnsiTheme="minorHAnsi" w:cstheme="minorHAnsi"/>
          <w:szCs w:val="19"/>
        </w:rPr>
        <w:t>9</w:t>
      </w:r>
      <w:r w:rsidR="002B3943" w:rsidRPr="00F703DD">
        <w:rPr>
          <w:rFonts w:asciiTheme="minorHAnsi" w:hAnsiTheme="minorHAnsi" w:cstheme="minorHAnsi"/>
          <w:szCs w:val="19"/>
        </w:rPr>
        <w:t>. Opsigelse i perioden med huslejetilskud og tomgangsleje</w:t>
      </w:r>
    </w:p>
    <w:p w14:paraId="5C093AF7" w14:textId="1BDAC725" w:rsidR="002B3943"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Den samlede tilsagnsperiode kan ikke overstige ni år. Der kan kun ydes tilskud for den periode, hvor en bolig er udlejet, dvs. i tilfælde af tomgang</w:t>
      </w:r>
      <w:r w:rsidR="00A37DD6">
        <w:rPr>
          <w:rFonts w:asciiTheme="minorHAnsi" w:hAnsiTheme="minorHAnsi" w:cstheme="minorHAnsi"/>
          <w:szCs w:val="19"/>
        </w:rPr>
        <w:t xml:space="preserve">, hvor kommunen råder over boligen, </w:t>
      </w:r>
      <w:r w:rsidRPr="00F703DD">
        <w:rPr>
          <w:rFonts w:asciiTheme="minorHAnsi" w:hAnsiTheme="minorHAnsi" w:cstheme="minorHAnsi"/>
          <w:szCs w:val="19"/>
        </w:rPr>
        <w:t>er det den fulde husleje, der skal udbetales</w:t>
      </w:r>
      <w:r>
        <w:rPr>
          <w:rFonts w:asciiTheme="minorHAnsi" w:hAnsiTheme="minorHAnsi" w:cstheme="minorHAnsi"/>
          <w:szCs w:val="19"/>
        </w:rPr>
        <w:t xml:space="preserve"> fra kommunen til boligorganisationen</w:t>
      </w:r>
      <w:r w:rsidRPr="00F703DD">
        <w:rPr>
          <w:rFonts w:asciiTheme="minorHAnsi" w:hAnsiTheme="minorHAnsi" w:cstheme="minorHAnsi"/>
          <w:szCs w:val="19"/>
        </w:rPr>
        <w:t>.</w:t>
      </w:r>
      <w:r w:rsidRPr="00F703DD">
        <w:rPr>
          <w:rFonts w:asciiTheme="minorHAnsi" w:hAnsiTheme="minorHAnsi" w:cstheme="minorHAnsi"/>
          <w:szCs w:val="19"/>
        </w:rPr>
        <w:br/>
      </w:r>
    </w:p>
    <w:p w14:paraId="3316A62B" w14:textId="54C439F3" w:rsidR="00A37DD6" w:rsidRDefault="00A37DD6" w:rsidP="002B3943">
      <w:pPr>
        <w:spacing w:line="276" w:lineRule="auto"/>
        <w:rPr>
          <w:rFonts w:asciiTheme="minorHAnsi" w:hAnsiTheme="minorHAnsi" w:cstheme="minorHAnsi"/>
          <w:szCs w:val="19"/>
        </w:rPr>
      </w:pPr>
      <w:r>
        <w:rPr>
          <w:rFonts w:asciiTheme="minorHAnsi" w:hAnsiTheme="minorHAnsi" w:cstheme="minorHAnsi"/>
          <w:szCs w:val="19"/>
        </w:rPr>
        <w:t>[</w:t>
      </w:r>
      <w:r w:rsidRPr="00F703DD">
        <w:rPr>
          <w:rFonts w:asciiTheme="minorHAnsi" w:hAnsiTheme="minorHAnsi" w:cstheme="minorHAnsi"/>
          <w:szCs w:val="19"/>
        </w:rPr>
        <w:t xml:space="preserve">Ved fraflytning inden for de første to år fra huslejetilskuddet første gang er udbetalt, kan boligen </w:t>
      </w:r>
      <w:r>
        <w:rPr>
          <w:rFonts w:asciiTheme="minorHAnsi" w:hAnsiTheme="minorHAnsi" w:cstheme="minorHAnsi"/>
          <w:szCs w:val="19"/>
        </w:rPr>
        <w:t xml:space="preserve">bevare tilskuddet i den resterende periode – hvis der er en aftale om at kommunen kan genanvise. Denne genanvisning vil der skulle indgås særlig aftale om, </w:t>
      </w:r>
      <w:r>
        <w:rPr>
          <w:rFonts w:asciiTheme="minorHAnsi" w:hAnsiTheme="minorHAnsi" w:cstheme="minorHAnsi"/>
          <w:szCs w:val="19"/>
        </w:rPr>
        <w:lastRenderedPageBreak/>
        <w:t>da kommunen som udgangspunkt råder over en andel af de ledige boliger, ikke fast udpegede boliger].</w:t>
      </w:r>
    </w:p>
    <w:p w14:paraId="06F00110" w14:textId="406577DD" w:rsidR="00056615" w:rsidRDefault="00056615" w:rsidP="002B3943">
      <w:pPr>
        <w:spacing w:line="276" w:lineRule="auto"/>
        <w:rPr>
          <w:rFonts w:asciiTheme="minorHAnsi" w:hAnsiTheme="minorHAnsi" w:cstheme="minorHAnsi"/>
          <w:szCs w:val="19"/>
        </w:rPr>
      </w:pPr>
    </w:p>
    <w:p w14:paraId="0FB423D8" w14:textId="2958BE41" w:rsidR="00056615" w:rsidRPr="00F703DD" w:rsidRDefault="00056615" w:rsidP="002B3943">
      <w:pPr>
        <w:spacing w:line="276" w:lineRule="auto"/>
        <w:rPr>
          <w:rFonts w:asciiTheme="minorHAnsi" w:hAnsiTheme="minorHAnsi" w:cstheme="minorHAnsi"/>
          <w:szCs w:val="19"/>
        </w:rPr>
      </w:pPr>
      <w:r>
        <w:rPr>
          <w:rFonts w:asciiTheme="minorHAnsi" w:hAnsiTheme="minorHAnsi" w:cstheme="minorHAnsi"/>
          <w:szCs w:val="19"/>
        </w:rPr>
        <w:t>Tilskuddet udbetales i den periode, en anvist lejer hæfter for huslejen, også selv om en lejer skulle vælge at fraflytte før hæftelsen er udløbet.</w:t>
      </w:r>
    </w:p>
    <w:p w14:paraId="7632FA47" w14:textId="77777777" w:rsidR="002B3943" w:rsidRPr="00F703DD" w:rsidRDefault="002B3943" w:rsidP="002B3943">
      <w:pPr>
        <w:spacing w:line="276" w:lineRule="auto"/>
        <w:rPr>
          <w:rFonts w:asciiTheme="minorHAnsi" w:hAnsiTheme="minorHAnsi" w:cstheme="minorHAnsi"/>
          <w:szCs w:val="19"/>
        </w:rPr>
      </w:pPr>
    </w:p>
    <w:p w14:paraId="1CB87686" w14:textId="1A87D8B4" w:rsidR="002B3943" w:rsidRPr="00F703DD" w:rsidRDefault="009E58C2" w:rsidP="002B3943">
      <w:pPr>
        <w:pStyle w:val="Overskrift2"/>
        <w:spacing w:line="276" w:lineRule="auto"/>
        <w:rPr>
          <w:rFonts w:asciiTheme="minorHAnsi" w:hAnsiTheme="minorHAnsi" w:cstheme="minorHAnsi"/>
          <w:szCs w:val="19"/>
        </w:rPr>
      </w:pPr>
      <w:r>
        <w:rPr>
          <w:rFonts w:asciiTheme="minorHAnsi" w:hAnsiTheme="minorHAnsi" w:cstheme="minorHAnsi"/>
          <w:szCs w:val="19"/>
        </w:rPr>
        <w:t>10</w:t>
      </w:r>
      <w:r w:rsidR="002B3943" w:rsidRPr="00F703DD">
        <w:rPr>
          <w:rFonts w:asciiTheme="minorHAnsi" w:hAnsiTheme="minorHAnsi" w:cstheme="minorHAnsi"/>
          <w:szCs w:val="19"/>
        </w:rPr>
        <w:t>. Udløb af tilskudsperiode</w:t>
      </w:r>
    </w:p>
    <w:p w14:paraId="6BA7A88D" w14:textId="77777777"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Når en lejeperiode med </w:t>
      </w:r>
      <w:bookmarkStart w:id="3" w:name="_Hlk103680940"/>
      <w:r w:rsidRPr="00F703DD">
        <w:rPr>
          <w:rFonts w:asciiTheme="minorHAnsi" w:hAnsiTheme="minorHAnsi" w:cstheme="minorHAnsi"/>
          <w:szCs w:val="19"/>
        </w:rPr>
        <w:t>huslejetilskud er udløbet, fortsætter lejemålet på ordinære vilkår med ordinær huslejebetaling.</w:t>
      </w:r>
    </w:p>
    <w:bookmarkEnd w:id="3"/>
    <w:p w14:paraId="19FA1A11" w14:textId="77777777" w:rsidR="002B3943" w:rsidRPr="00F703DD" w:rsidRDefault="002B3943" w:rsidP="002B3943">
      <w:pPr>
        <w:spacing w:line="276" w:lineRule="auto"/>
        <w:rPr>
          <w:rFonts w:asciiTheme="minorHAnsi" w:hAnsiTheme="minorHAnsi" w:cstheme="minorHAnsi"/>
          <w:szCs w:val="19"/>
        </w:rPr>
      </w:pPr>
    </w:p>
    <w:p w14:paraId="2AC6C6EF" w14:textId="24683D00"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1</w:t>
      </w:r>
      <w:r w:rsidR="009E58C2">
        <w:rPr>
          <w:rFonts w:asciiTheme="minorHAnsi" w:hAnsiTheme="minorHAnsi" w:cstheme="minorHAnsi"/>
          <w:szCs w:val="19"/>
        </w:rPr>
        <w:t>1</w:t>
      </w:r>
      <w:r w:rsidRPr="00F703DD">
        <w:rPr>
          <w:rFonts w:asciiTheme="minorHAnsi" w:hAnsiTheme="minorHAnsi" w:cstheme="minorHAnsi"/>
          <w:szCs w:val="19"/>
        </w:rPr>
        <w:t>. Fraflytning</w:t>
      </w:r>
    </w:p>
    <w:p w14:paraId="26CA809D" w14:textId="0FCB85AA"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Når en tilskudsbolig fraflyttes – hvad enten det sker i perioden med huslejetilskud, eller efter ophør af dette – indgår boligen i det almindelige udlejningshjul for den pågældende boligafdeling. </w:t>
      </w:r>
    </w:p>
    <w:p w14:paraId="66DD39BA" w14:textId="087175B6" w:rsidR="009B7A8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br/>
        <w:t xml:space="preserve">Ved fraflytning garanterer </w:t>
      </w:r>
      <w:r w:rsidR="00A37DD6">
        <w:rPr>
          <w:rFonts w:asciiTheme="minorHAnsi" w:hAnsiTheme="minorHAnsi" w:cstheme="minorHAnsi"/>
          <w:szCs w:val="19"/>
        </w:rPr>
        <w:t>k</w:t>
      </w:r>
      <w:r w:rsidRPr="00F703DD">
        <w:rPr>
          <w:rFonts w:asciiTheme="minorHAnsi" w:hAnsiTheme="minorHAnsi" w:cstheme="minorHAnsi"/>
          <w:szCs w:val="19"/>
        </w:rPr>
        <w:t>ommune</w:t>
      </w:r>
      <w:r w:rsidR="00A37DD6">
        <w:rPr>
          <w:rFonts w:asciiTheme="minorHAnsi" w:hAnsiTheme="minorHAnsi" w:cstheme="minorHAnsi"/>
          <w:szCs w:val="19"/>
        </w:rPr>
        <w:t>n</w:t>
      </w:r>
      <w:r w:rsidRPr="00F703DD">
        <w:rPr>
          <w:rFonts w:asciiTheme="minorHAnsi" w:hAnsiTheme="minorHAnsi" w:cstheme="minorHAnsi"/>
          <w:szCs w:val="19"/>
        </w:rPr>
        <w:t xml:space="preserve"> for misligholdelse i form af manglende istandsættelse ved fraflytning, jf. almenboliglovens § 59, stk. 1. </w:t>
      </w:r>
    </w:p>
    <w:p w14:paraId="59B94A0A" w14:textId="647EA8D2" w:rsidR="002B3943" w:rsidRPr="00F703DD" w:rsidRDefault="002B3943" w:rsidP="00A37DD6">
      <w:pPr>
        <w:pStyle w:val="Overskrift2"/>
        <w:spacing w:line="276" w:lineRule="auto"/>
        <w:rPr>
          <w:rFonts w:asciiTheme="minorHAnsi" w:hAnsiTheme="minorHAnsi" w:cstheme="minorHAnsi"/>
          <w:szCs w:val="19"/>
        </w:rPr>
      </w:pPr>
      <w:r w:rsidRPr="00F703DD">
        <w:rPr>
          <w:rFonts w:asciiTheme="minorHAnsi" w:hAnsiTheme="minorHAnsi" w:cstheme="minorHAnsi"/>
          <w:szCs w:val="19"/>
        </w:rPr>
        <w:br/>
        <w:t>1</w:t>
      </w:r>
      <w:r w:rsidR="009E58C2">
        <w:rPr>
          <w:rFonts w:asciiTheme="minorHAnsi" w:hAnsiTheme="minorHAnsi" w:cstheme="minorHAnsi"/>
          <w:szCs w:val="19"/>
        </w:rPr>
        <w:t>2</w:t>
      </w:r>
      <w:r w:rsidRPr="00F703DD">
        <w:rPr>
          <w:rFonts w:asciiTheme="minorHAnsi" w:hAnsiTheme="minorHAnsi" w:cstheme="minorHAnsi"/>
          <w:szCs w:val="19"/>
        </w:rPr>
        <w:t>. Restancer og udsættelse</w:t>
      </w:r>
    </w:p>
    <w:p w14:paraId="345A3D6C" w14:textId="599F5E67"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Såfremt der varsles udsættelse eller lejerestance, skal de almindelige vedrørende sådanne varsler benyttes. Kontakt vedrørende restancer skal ske til </w:t>
      </w:r>
      <w:r w:rsidR="00A37DD6">
        <w:rPr>
          <w:rFonts w:asciiTheme="minorHAnsi" w:hAnsiTheme="minorHAnsi" w:cstheme="minorHAnsi"/>
          <w:szCs w:val="19"/>
        </w:rPr>
        <w:t>[indsæt enhed]</w:t>
      </w:r>
      <w:r w:rsidRPr="00F703DD">
        <w:rPr>
          <w:rFonts w:asciiTheme="minorHAnsi" w:hAnsiTheme="minorHAnsi" w:cstheme="minorHAnsi"/>
          <w:szCs w:val="19"/>
        </w:rPr>
        <w:t xml:space="preserve">. </w:t>
      </w:r>
    </w:p>
    <w:p w14:paraId="04F31F45" w14:textId="77777777" w:rsidR="002B3943" w:rsidRPr="00F703DD" w:rsidRDefault="002B3943" w:rsidP="002B3943">
      <w:pPr>
        <w:spacing w:line="276" w:lineRule="auto"/>
        <w:rPr>
          <w:rFonts w:asciiTheme="minorHAnsi" w:hAnsiTheme="minorHAnsi" w:cstheme="minorHAnsi"/>
          <w:szCs w:val="19"/>
        </w:rPr>
      </w:pPr>
    </w:p>
    <w:p w14:paraId="7E035508" w14:textId="23CD5F81" w:rsidR="002B3943" w:rsidRPr="00F703DD"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 xml:space="preserve">De almindelige orienteringer om opståede restancer inden for det første år, jf. almenboliglovens § 59, stk. 11 og 12, sendes til </w:t>
      </w:r>
      <w:r w:rsidR="00A37DD6">
        <w:rPr>
          <w:rFonts w:asciiTheme="minorHAnsi" w:hAnsiTheme="minorHAnsi" w:cstheme="minorHAnsi"/>
          <w:szCs w:val="19"/>
        </w:rPr>
        <w:t>[indsæt enhed]</w:t>
      </w:r>
      <w:r w:rsidRPr="00F703DD">
        <w:rPr>
          <w:rFonts w:asciiTheme="minorHAnsi" w:hAnsiTheme="minorHAnsi" w:cstheme="minorHAnsi"/>
          <w:szCs w:val="19"/>
        </w:rPr>
        <w:t xml:space="preserve">. </w:t>
      </w:r>
    </w:p>
    <w:p w14:paraId="60E2123C" w14:textId="77777777" w:rsidR="002B3943" w:rsidRPr="00F703DD" w:rsidRDefault="002B3943" w:rsidP="002B3943">
      <w:pPr>
        <w:spacing w:line="276" w:lineRule="auto"/>
        <w:rPr>
          <w:rFonts w:asciiTheme="minorHAnsi" w:hAnsiTheme="minorHAnsi" w:cstheme="minorHAnsi"/>
          <w:szCs w:val="19"/>
        </w:rPr>
      </w:pPr>
    </w:p>
    <w:p w14:paraId="18386B56" w14:textId="4E52DCD4" w:rsidR="002B3943" w:rsidRDefault="002B3943" w:rsidP="002B3943">
      <w:pPr>
        <w:spacing w:line="276" w:lineRule="auto"/>
        <w:rPr>
          <w:rFonts w:asciiTheme="minorHAnsi" w:hAnsiTheme="minorHAnsi" w:cstheme="minorHAnsi"/>
          <w:szCs w:val="19"/>
        </w:rPr>
      </w:pPr>
      <w:r>
        <w:rPr>
          <w:rFonts w:asciiTheme="minorHAnsi" w:hAnsiTheme="minorHAnsi" w:cstheme="minorHAnsi"/>
          <w:szCs w:val="19"/>
        </w:rPr>
        <w:t xml:space="preserve">Boligorganisationerne indretter deres opkrævning af husleje således, at det alene er lejerens del af huslejen, som kan føre til varsling om udsættelse. Den del af lejebetalingen, som kommer fra det offentlige tilskud, vil ikke føre til udsættelse, selv om </w:t>
      </w:r>
      <w:r w:rsidR="00A37DD6">
        <w:rPr>
          <w:rFonts w:asciiTheme="minorHAnsi" w:hAnsiTheme="minorHAnsi" w:cstheme="minorHAnsi"/>
          <w:szCs w:val="19"/>
        </w:rPr>
        <w:t>tilskuddet</w:t>
      </w:r>
      <w:r>
        <w:rPr>
          <w:rFonts w:asciiTheme="minorHAnsi" w:hAnsiTheme="minorHAnsi" w:cstheme="minorHAnsi"/>
          <w:szCs w:val="19"/>
        </w:rPr>
        <w:t xml:space="preserve"> udbetales kvartalsvis bagud</w:t>
      </w:r>
      <w:r w:rsidR="009B7A83">
        <w:rPr>
          <w:rFonts w:asciiTheme="minorHAnsi" w:hAnsiTheme="minorHAnsi" w:cstheme="minorHAnsi"/>
          <w:szCs w:val="19"/>
        </w:rPr>
        <w:t xml:space="preserve"> fra Udbetaling Danmark</w:t>
      </w:r>
      <w:r>
        <w:rPr>
          <w:rFonts w:asciiTheme="minorHAnsi" w:hAnsiTheme="minorHAnsi" w:cstheme="minorHAnsi"/>
          <w:szCs w:val="19"/>
        </w:rPr>
        <w:t>.</w:t>
      </w:r>
    </w:p>
    <w:p w14:paraId="477A7EDC" w14:textId="77777777" w:rsidR="002B3943" w:rsidRPr="00F703DD" w:rsidRDefault="002B3943" w:rsidP="002B3943">
      <w:pPr>
        <w:spacing w:line="276" w:lineRule="auto"/>
        <w:rPr>
          <w:rFonts w:asciiTheme="minorHAnsi" w:hAnsiTheme="minorHAnsi" w:cstheme="minorHAnsi"/>
          <w:szCs w:val="19"/>
        </w:rPr>
      </w:pPr>
    </w:p>
    <w:p w14:paraId="416195BD" w14:textId="50D709E4" w:rsidR="002B3943" w:rsidRPr="00F703DD" w:rsidRDefault="002B3943" w:rsidP="002B3943">
      <w:pPr>
        <w:pStyle w:val="Overskrift2"/>
        <w:spacing w:line="276" w:lineRule="auto"/>
        <w:rPr>
          <w:rFonts w:asciiTheme="minorHAnsi" w:hAnsiTheme="minorHAnsi" w:cstheme="minorHAnsi"/>
          <w:szCs w:val="19"/>
        </w:rPr>
      </w:pPr>
      <w:r w:rsidRPr="00F703DD">
        <w:rPr>
          <w:rFonts w:asciiTheme="minorHAnsi" w:hAnsiTheme="minorHAnsi" w:cstheme="minorHAnsi"/>
          <w:szCs w:val="19"/>
        </w:rPr>
        <w:t>1</w:t>
      </w:r>
      <w:r w:rsidR="009E58C2">
        <w:rPr>
          <w:rFonts w:asciiTheme="minorHAnsi" w:hAnsiTheme="minorHAnsi" w:cstheme="minorHAnsi"/>
          <w:szCs w:val="19"/>
        </w:rPr>
        <w:t>3</w:t>
      </w:r>
      <w:r w:rsidRPr="00F703DD">
        <w:rPr>
          <w:rFonts w:asciiTheme="minorHAnsi" w:hAnsiTheme="minorHAnsi" w:cstheme="minorHAnsi"/>
          <w:szCs w:val="19"/>
        </w:rPr>
        <w:t>. Underretninger om problemer i øvrigt</w:t>
      </w:r>
    </w:p>
    <w:p w14:paraId="7E0E9D68" w14:textId="77777777" w:rsidR="00A37DD6" w:rsidRDefault="002B3943" w:rsidP="002B3943">
      <w:pPr>
        <w:spacing w:line="276" w:lineRule="auto"/>
        <w:rPr>
          <w:rFonts w:asciiTheme="minorHAnsi" w:hAnsiTheme="minorHAnsi" w:cstheme="minorHAnsi"/>
          <w:szCs w:val="19"/>
        </w:rPr>
      </w:pPr>
      <w:r w:rsidRPr="00F703DD">
        <w:rPr>
          <w:rFonts w:asciiTheme="minorHAnsi" w:hAnsiTheme="minorHAnsi" w:cstheme="minorHAnsi"/>
          <w:szCs w:val="19"/>
        </w:rPr>
        <w:t>Kontakt fra boligorganisationer og boligafdelinger vedrørende husorden m.v. skal ske via de almindelige indgange i kommunen</w:t>
      </w:r>
      <w:r w:rsidR="00A37DD6">
        <w:rPr>
          <w:rFonts w:asciiTheme="minorHAnsi" w:hAnsiTheme="minorHAnsi" w:cstheme="minorHAnsi"/>
          <w:szCs w:val="19"/>
        </w:rPr>
        <w:t xml:space="preserve">. </w:t>
      </w:r>
    </w:p>
    <w:p w14:paraId="19F25143" w14:textId="77777777" w:rsidR="00A37DD6" w:rsidRDefault="00A37DD6" w:rsidP="002B3943">
      <w:pPr>
        <w:spacing w:line="276" w:lineRule="auto"/>
        <w:rPr>
          <w:rFonts w:asciiTheme="minorHAnsi" w:hAnsiTheme="minorHAnsi" w:cstheme="minorHAnsi"/>
          <w:szCs w:val="19"/>
        </w:rPr>
      </w:pPr>
    </w:p>
    <w:p w14:paraId="3C5214EF" w14:textId="6578BD8D" w:rsidR="002B3943" w:rsidRDefault="002B3943" w:rsidP="002B3943">
      <w:pPr>
        <w:spacing w:line="276" w:lineRule="auto"/>
        <w:rPr>
          <w:rFonts w:asciiTheme="minorHAnsi" w:hAnsiTheme="minorHAnsi" w:cstheme="minorHAnsi"/>
          <w:szCs w:val="19"/>
        </w:rPr>
      </w:pPr>
      <w:r>
        <w:rPr>
          <w:rFonts w:asciiTheme="minorHAnsi" w:hAnsiTheme="minorHAnsi" w:cstheme="minorHAnsi"/>
          <w:szCs w:val="19"/>
        </w:rPr>
        <w:t xml:space="preserve">Generelle problemstillinger i ordningen, herunder revision af denne drejebog, drøftes i </w:t>
      </w:r>
      <w:r w:rsidR="00A37DD6">
        <w:rPr>
          <w:rFonts w:asciiTheme="minorHAnsi" w:hAnsiTheme="minorHAnsi" w:cstheme="minorHAnsi"/>
          <w:szCs w:val="19"/>
        </w:rPr>
        <w:t>[indsæt evt. samarbejdsforums navn].</w:t>
      </w:r>
      <w:r>
        <w:rPr>
          <w:rFonts w:asciiTheme="minorHAnsi" w:hAnsiTheme="minorHAnsi" w:cstheme="minorHAnsi"/>
          <w:szCs w:val="19"/>
        </w:rPr>
        <w:t xml:space="preserve"> </w:t>
      </w:r>
    </w:p>
    <w:p w14:paraId="33F9F2EF" w14:textId="77777777" w:rsidR="002B3943" w:rsidRPr="00F703DD" w:rsidRDefault="002B3943" w:rsidP="002B3943">
      <w:pPr>
        <w:spacing w:line="276" w:lineRule="auto"/>
        <w:rPr>
          <w:rFonts w:asciiTheme="minorHAnsi" w:hAnsiTheme="minorHAnsi" w:cstheme="minorHAnsi"/>
          <w:szCs w:val="19"/>
        </w:rPr>
      </w:pPr>
    </w:p>
    <w:p w14:paraId="1AC8061F" w14:textId="688748B2" w:rsidR="002B3943" w:rsidRDefault="002B3943" w:rsidP="009B7A83">
      <w:pPr>
        <w:pStyle w:val="Overskrift2"/>
        <w:spacing w:line="276" w:lineRule="auto"/>
        <w:rPr>
          <w:rStyle w:val="cf01"/>
          <w:rFonts w:asciiTheme="minorHAnsi" w:hAnsiTheme="minorHAnsi" w:cstheme="minorHAnsi"/>
          <w:b w:val="0"/>
          <w:sz w:val="19"/>
          <w:szCs w:val="19"/>
        </w:rPr>
      </w:pPr>
      <w:r w:rsidRPr="00F703DD">
        <w:rPr>
          <w:rFonts w:asciiTheme="minorHAnsi" w:hAnsiTheme="minorHAnsi" w:cstheme="minorHAnsi"/>
          <w:szCs w:val="19"/>
        </w:rPr>
        <w:t>1</w:t>
      </w:r>
      <w:r w:rsidR="009E58C2">
        <w:rPr>
          <w:rFonts w:asciiTheme="minorHAnsi" w:hAnsiTheme="minorHAnsi" w:cstheme="minorHAnsi"/>
          <w:szCs w:val="19"/>
        </w:rPr>
        <w:t>4</w:t>
      </w:r>
      <w:r w:rsidRPr="00F703DD">
        <w:rPr>
          <w:rFonts w:asciiTheme="minorHAnsi" w:hAnsiTheme="minorHAnsi" w:cstheme="minorHAnsi"/>
          <w:szCs w:val="19"/>
        </w:rPr>
        <w:t xml:space="preserve">. </w:t>
      </w:r>
      <w:r w:rsidR="009B7A83">
        <w:rPr>
          <w:rFonts w:asciiTheme="minorHAnsi" w:hAnsiTheme="minorHAnsi" w:cstheme="minorHAnsi"/>
          <w:szCs w:val="19"/>
        </w:rPr>
        <w:t>Fremleje</w:t>
      </w:r>
      <w:r w:rsidR="0090292D">
        <w:rPr>
          <w:rFonts w:asciiTheme="minorHAnsi" w:hAnsiTheme="minorHAnsi" w:cstheme="minorHAnsi"/>
          <w:szCs w:val="19"/>
        </w:rPr>
        <w:t>, intern oprykning og genhusning</w:t>
      </w:r>
      <w:r w:rsidRPr="00F703DD">
        <w:rPr>
          <w:rFonts w:asciiTheme="minorHAnsi" w:hAnsiTheme="minorHAnsi" w:cstheme="minorHAnsi"/>
          <w:szCs w:val="19"/>
        </w:rPr>
        <w:br/>
      </w:r>
      <w:r w:rsidR="0090292D">
        <w:rPr>
          <w:rStyle w:val="cf01"/>
          <w:rFonts w:asciiTheme="minorHAnsi" w:hAnsiTheme="minorHAnsi" w:cstheme="minorHAnsi"/>
          <w:b w:val="0"/>
          <w:sz w:val="19"/>
          <w:szCs w:val="19"/>
        </w:rPr>
        <w:t xml:space="preserve">Retten til fremleje er ikke begrænset for anviste lejere i en bolig med huslejetilskud. </w:t>
      </w:r>
      <w:r w:rsidR="009B7A83">
        <w:rPr>
          <w:rStyle w:val="cf01"/>
          <w:rFonts w:asciiTheme="minorHAnsi" w:hAnsiTheme="minorHAnsi" w:cstheme="minorHAnsi"/>
          <w:b w:val="0"/>
          <w:sz w:val="19"/>
          <w:szCs w:val="19"/>
        </w:rPr>
        <w:t xml:space="preserve">Tilskuddet er </w:t>
      </w:r>
      <w:r w:rsidR="0090292D">
        <w:rPr>
          <w:rStyle w:val="cf01"/>
          <w:rFonts w:asciiTheme="minorHAnsi" w:hAnsiTheme="minorHAnsi" w:cstheme="minorHAnsi"/>
          <w:b w:val="0"/>
          <w:sz w:val="19"/>
          <w:szCs w:val="19"/>
        </w:rPr>
        <w:t xml:space="preserve">dog </w:t>
      </w:r>
      <w:r w:rsidR="009B7A83">
        <w:rPr>
          <w:rStyle w:val="cf01"/>
          <w:rFonts w:asciiTheme="minorHAnsi" w:hAnsiTheme="minorHAnsi" w:cstheme="minorHAnsi"/>
          <w:b w:val="0"/>
          <w:sz w:val="19"/>
          <w:szCs w:val="19"/>
        </w:rPr>
        <w:t xml:space="preserve">betinget af at lejeren fortsat bor i boligen. Såfremt lejeren fraflytter boligen, bortfalder tilskuddet. Det gælder også, hvor lejeren fraflytter som led i fremleje. Dette skrives ind i lejekontrakten. </w:t>
      </w:r>
    </w:p>
    <w:p w14:paraId="6141F7AE" w14:textId="2ADE5F41" w:rsidR="009B7A83" w:rsidRDefault="009B7A83" w:rsidP="009B7A83"/>
    <w:p w14:paraId="2FF90EB1" w14:textId="79632321" w:rsidR="0090292D" w:rsidRDefault="0090292D" w:rsidP="009B7A83">
      <w:r>
        <w:t>Tilsvarende er retten til intern oprykning ikke begrænset for lejer i en bolig med huslejetilskud. Da tilskuddet er betinget af at lejeren fortsat bor i den konkrete bolig, vil tilskuddet bortfalde i tilfælde af intern oprykning.</w:t>
      </w:r>
    </w:p>
    <w:p w14:paraId="6B47B268" w14:textId="18F1B7CE" w:rsidR="0090292D" w:rsidRDefault="0090292D" w:rsidP="009B7A83"/>
    <w:p w14:paraId="0C250E37" w14:textId="78B522B5" w:rsidR="0090292D" w:rsidRDefault="0090292D" w:rsidP="009B7A83">
      <w:r>
        <w:t xml:space="preserve">Ved midlertidig genhusning bevares lejeforholdet ift. den oprindelige bolig. Derfor bortfalder tilskud ikke ved midlertidig genhusning. Ved permanent genhusning flytter lejeren til en ny bolig med ny lejekontrakt. I tilfælde af permanent genhusning bortfalder huslejetilskud derfor. </w:t>
      </w:r>
    </w:p>
    <w:p w14:paraId="3E775982" w14:textId="77777777" w:rsidR="00FE2820" w:rsidRDefault="00FE2820" w:rsidP="009B7A83"/>
    <w:p w14:paraId="52C4B51D" w14:textId="77777777" w:rsidR="00FE2820" w:rsidRDefault="00FE2820" w:rsidP="009B7A83"/>
    <w:p w14:paraId="4DC3B346" w14:textId="67C166F5" w:rsidR="0090292D" w:rsidRPr="0090292D" w:rsidRDefault="0090292D" w:rsidP="002B3943">
      <w:pPr>
        <w:tabs>
          <w:tab w:val="clear" w:pos="397"/>
        </w:tabs>
        <w:spacing w:line="276" w:lineRule="auto"/>
        <w:rPr>
          <w:rFonts w:asciiTheme="minorHAnsi" w:hAnsiTheme="minorHAnsi" w:cstheme="minorHAnsi"/>
          <w:b/>
          <w:bCs/>
          <w:szCs w:val="19"/>
        </w:rPr>
      </w:pPr>
    </w:p>
    <w:p w14:paraId="0197BFBE" w14:textId="02071497" w:rsidR="0090292D" w:rsidRPr="0090292D" w:rsidRDefault="0090292D" w:rsidP="002B3943">
      <w:pPr>
        <w:tabs>
          <w:tab w:val="clear" w:pos="397"/>
        </w:tabs>
        <w:spacing w:line="276" w:lineRule="auto"/>
        <w:rPr>
          <w:rFonts w:asciiTheme="minorHAnsi" w:hAnsiTheme="minorHAnsi" w:cstheme="minorHAnsi"/>
          <w:b/>
          <w:bCs/>
          <w:szCs w:val="19"/>
        </w:rPr>
      </w:pPr>
      <w:r w:rsidRPr="0090292D">
        <w:rPr>
          <w:rFonts w:asciiTheme="minorHAnsi" w:hAnsiTheme="minorHAnsi" w:cstheme="minorHAnsi"/>
          <w:b/>
          <w:bCs/>
          <w:szCs w:val="19"/>
        </w:rPr>
        <w:lastRenderedPageBreak/>
        <w:t>15. Krav om tilbagebetaling af udbetalte tilskud</w:t>
      </w:r>
    </w:p>
    <w:p w14:paraId="7B6277D0" w14:textId="0ABE5698" w:rsidR="002B3943" w:rsidRDefault="0090292D" w:rsidP="002B3943">
      <w:pPr>
        <w:tabs>
          <w:tab w:val="clear" w:pos="397"/>
        </w:tabs>
        <w:spacing w:after="160" w:line="259" w:lineRule="auto"/>
        <w:rPr>
          <w:rFonts w:asciiTheme="minorHAnsi" w:hAnsiTheme="minorHAnsi" w:cstheme="minorHAnsi"/>
          <w:szCs w:val="19"/>
        </w:rPr>
      </w:pPr>
      <w:r>
        <w:rPr>
          <w:rFonts w:asciiTheme="minorHAnsi" w:hAnsiTheme="minorHAnsi" w:cstheme="minorHAnsi"/>
          <w:szCs w:val="19"/>
        </w:rPr>
        <w:t>Kommunen udvælger såvel boliger som borgere i målgruppen for boligerne. Tilskud ydes af boligorganisationen, før beløbet refunderes af Udbetaling Danmark. Skulle en boligorganisation blive stillet over for et krav om tilbagebetaling af tilskud, som fører til tab for boligafdelingen, fordi lejeren har fået reduktion af lejen, fordi der er kommunale fejl i enten udpegningen af boligen som tilskudsbolig eller i kommunens anvisning af borgeren, vil kommunen være erstatningsansvarlig ift. boligafdelingens lejetab.</w:t>
      </w:r>
      <w:r w:rsidR="002B3943">
        <w:rPr>
          <w:rFonts w:asciiTheme="minorHAnsi" w:hAnsiTheme="minorHAnsi" w:cstheme="minorHAnsi"/>
          <w:szCs w:val="19"/>
        </w:rPr>
        <w:br w:type="page"/>
      </w:r>
    </w:p>
    <w:p w14:paraId="0B9B54C9" w14:textId="61E9267D" w:rsidR="002B3943" w:rsidRPr="00431C43" w:rsidRDefault="002B3943" w:rsidP="002B3943">
      <w:pPr>
        <w:rPr>
          <w:rFonts w:ascii="Calibri" w:hAnsi="Calibri" w:cs="Calibri"/>
          <w:b/>
          <w:bCs/>
          <w:sz w:val="20"/>
          <w:szCs w:val="20"/>
        </w:rPr>
      </w:pPr>
      <w:r w:rsidRPr="00431C43">
        <w:rPr>
          <w:rFonts w:ascii="Calibri" w:hAnsi="Calibri" w:cs="Calibri"/>
          <w:b/>
          <w:bCs/>
          <w:sz w:val="20"/>
          <w:szCs w:val="20"/>
        </w:rPr>
        <w:lastRenderedPageBreak/>
        <w:t xml:space="preserve">Bilag </w:t>
      </w:r>
      <w:r w:rsidR="00152B12">
        <w:rPr>
          <w:rFonts w:ascii="Calibri" w:hAnsi="Calibri" w:cs="Calibri"/>
          <w:b/>
          <w:bCs/>
          <w:sz w:val="20"/>
          <w:szCs w:val="20"/>
        </w:rPr>
        <w:t>1</w:t>
      </w:r>
      <w:r w:rsidRPr="00431C43">
        <w:rPr>
          <w:rFonts w:ascii="Calibri" w:hAnsi="Calibri" w:cs="Calibri"/>
          <w:b/>
          <w:bCs/>
          <w:sz w:val="20"/>
          <w:szCs w:val="20"/>
        </w:rPr>
        <w:t xml:space="preserve">: Forslag til tekst til lejekontraktens afsnit om særlige vilkår for </w:t>
      </w:r>
      <w:r>
        <w:rPr>
          <w:rFonts w:ascii="Calibri" w:hAnsi="Calibri" w:cs="Calibri"/>
          <w:b/>
          <w:bCs/>
          <w:sz w:val="20"/>
          <w:szCs w:val="20"/>
        </w:rPr>
        <w:t>boliger med tilskud (Almenboligloven § 98 f)</w:t>
      </w:r>
    </w:p>
    <w:p w14:paraId="61105DFD" w14:textId="77777777" w:rsidR="002B3943" w:rsidRPr="00431C43" w:rsidRDefault="002B3943" w:rsidP="002B3943">
      <w:pPr>
        <w:rPr>
          <w:rFonts w:ascii="Calibri" w:hAnsi="Calibri" w:cs="Calibri"/>
          <w:sz w:val="20"/>
          <w:szCs w:val="20"/>
        </w:rPr>
      </w:pPr>
    </w:p>
    <w:p w14:paraId="4BF28AE0" w14:textId="77777777" w:rsidR="002B3943" w:rsidRPr="00431C43" w:rsidRDefault="002B3943" w:rsidP="002B3943">
      <w:pPr>
        <w:rPr>
          <w:rFonts w:ascii="Calibri" w:hAnsi="Calibri" w:cs="Calibri"/>
          <w:sz w:val="20"/>
          <w:szCs w:val="20"/>
        </w:rPr>
      </w:pPr>
      <w:r w:rsidRPr="00431C43">
        <w:rPr>
          <w:rFonts w:ascii="Calibri" w:hAnsi="Calibri" w:cs="Calibri"/>
          <w:sz w:val="20"/>
          <w:szCs w:val="20"/>
        </w:rPr>
        <w:t xml:space="preserve">Forslaget er udarbejdet med udgangspunkt i Lejekontrakt, Typeformular B, 1998, der er autoriseret af </w:t>
      </w:r>
      <w:r>
        <w:rPr>
          <w:rFonts w:ascii="Calibri" w:hAnsi="Calibri" w:cs="Calibri"/>
          <w:sz w:val="20"/>
          <w:szCs w:val="20"/>
        </w:rPr>
        <w:t xml:space="preserve">det daværende </w:t>
      </w:r>
      <w:r w:rsidRPr="00431C43">
        <w:rPr>
          <w:rFonts w:ascii="Calibri" w:hAnsi="Calibri" w:cs="Calibri"/>
          <w:sz w:val="20"/>
          <w:szCs w:val="20"/>
        </w:rPr>
        <w:t xml:space="preserve">Bolig- og </w:t>
      </w:r>
      <w:proofErr w:type="spellStart"/>
      <w:r w:rsidRPr="00431C43">
        <w:rPr>
          <w:rFonts w:ascii="Calibri" w:hAnsi="Calibri" w:cs="Calibri"/>
          <w:sz w:val="20"/>
          <w:szCs w:val="20"/>
        </w:rPr>
        <w:t>Byministeri</w:t>
      </w:r>
      <w:r>
        <w:rPr>
          <w:rFonts w:ascii="Calibri" w:hAnsi="Calibri" w:cs="Calibri"/>
          <w:sz w:val="20"/>
          <w:szCs w:val="20"/>
        </w:rPr>
        <w:t>um</w:t>
      </w:r>
      <w:proofErr w:type="spellEnd"/>
      <w:r>
        <w:rPr>
          <w:rFonts w:ascii="Calibri" w:hAnsi="Calibri" w:cs="Calibri"/>
          <w:sz w:val="20"/>
          <w:szCs w:val="20"/>
        </w:rPr>
        <w:t xml:space="preserve"> </w:t>
      </w:r>
      <w:r w:rsidRPr="00431C43">
        <w:rPr>
          <w:rFonts w:ascii="Calibri" w:hAnsi="Calibri" w:cs="Calibri"/>
          <w:sz w:val="20"/>
          <w:szCs w:val="20"/>
        </w:rPr>
        <w:t xml:space="preserve">den 1. juli 1998 i henhold til § 6 i lov om leje af almene boliger som typeformular B, 6. udgave, til anvendelse i lejeaftaler om beboelseslejligheder, herunder blandede lejemål, og om enkeltværelser i alment byggeri. </w:t>
      </w:r>
    </w:p>
    <w:p w14:paraId="32C696A8" w14:textId="77777777" w:rsidR="002B3943" w:rsidRDefault="002B3943" w:rsidP="002B3943">
      <w:pPr>
        <w:rPr>
          <w:rFonts w:ascii="Calibri" w:hAnsi="Calibri" w:cs="Calibri"/>
          <w:sz w:val="20"/>
          <w:szCs w:val="20"/>
        </w:rPr>
      </w:pPr>
    </w:p>
    <w:p w14:paraId="078E785C" w14:textId="77777777" w:rsidR="002B3943" w:rsidRPr="009B1705" w:rsidRDefault="002B3943" w:rsidP="002B3943">
      <w:pPr>
        <w:spacing w:after="160" w:line="259" w:lineRule="auto"/>
        <w:rPr>
          <w:rFonts w:ascii="Calibri" w:hAnsi="Calibri" w:cs="Calibri"/>
          <w:i/>
          <w:iCs/>
          <w:sz w:val="20"/>
          <w:szCs w:val="20"/>
        </w:rPr>
      </w:pPr>
      <w:r w:rsidRPr="009B1705">
        <w:rPr>
          <w:rFonts w:ascii="Calibri" w:hAnsi="Calibri" w:cs="Calibri"/>
          <w:i/>
          <w:iCs/>
          <w:sz w:val="20"/>
          <w:szCs w:val="20"/>
        </w:rPr>
        <w:t xml:space="preserve">1) Markering af at der er tale om en </w:t>
      </w:r>
      <w:r>
        <w:rPr>
          <w:rFonts w:ascii="Calibri" w:hAnsi="Calibri" w:cs="Calibri"/>
          <w:i/>
          <w:iCs/>
          <w:sz w:val="20"/>
          <w:szCs w:val="20"/>
        </w:rPr>
        <w:t>tilskudsbolig</w:t>
      </w:r>
      <w:r w:rsidRPr="009B1705">
        <w:rPr>
          <w:rFonts w:ascii="Calibri" w:hAnsi="Calibri" w:cs="Calibri"/>
          <w:i/>
          <w:iCs/>
          <w:sz w:val="20"/>
          <w:szCs w:val="20"/>
        </w:rPr>
        <w:t xml:space="preserve">. </w:t>
      </w:r>
    </w:p>
    <w:p w14:paraId="7FAC2647" w14:textId="77777777" w:rsidR="002B3943" w:rsidRDefault="002B3943" w:rsidP="002B3943">
      <w:pPr>
        <w:spacing w:after="160" w:line="259" w:lineRule="auto"/>
        <w:rPr>
          <w:rFonts w:ascii="Calibri" w:hAnsi="Calibri" w:cs="Calibri"/>
          <w:sz w:val="20"/>
          <w:szCs w:val="20"/>
        </w:rPr>
      </w:pPr>
      <w:r w:rsidRPr="00431C43">
        <w:rPr>
          <w:rFonts w:ascii="Calibri" w:hAnsi="Calibri" w:cs="Calibri"/>
          <w:sz w:val="20"/>
          <w:szCs w:val="20"/>
        </w:rPr>
        <w:t xml:space="preserve">Det markeres tydeligt på forsiden af lejekontrakten, at der er tale om en </w:t>
      </w:r>
      <w:r>
        <w:rPr>
          <w:rFonts w:ascii="Calibri" w:hAnsi="Calibri" w:cs="Calibri"/>
          <w:sz w:val="20"/>
          <w:szCs w:val="20"/>
        </w:rPr>
        <w:t>ti</w:t>
      </w:r>
      <w:r w:rsidRPr="00431C43">
        <w:rPr>
          <w:rFonts w:ascii="Calibri" w:hAnsi="Calibri" w:cs="Calibri"/>
          <w:sz w:val="20"/>
          <w:szCs w:val="20"/>
        </w:rPr>
        <w:t>l</w:t>
      </w:r>
      <w:r>
        <w:rPr>
          <w:rFonts w:ascii="Calibri" w:hAnsi="Calibri" w:cs="Calibri"/>
          <w:sz w:val="20"/>
          <w:szCs w:val="20"/>
        </w:rPr>
        <w:t>skuds</w:t>
      </w:r>
      <w:r w:rsidRPr="00431C43">
        <w:rPr>
          <w:rFonts w:ascii="Calibri" w:hAnsi="Calibri" w:cs="Calibri"/>
          <w:sz w:val="20"/>
          <w:szCs w:val="20"/>
        </w:rPr>
        <w:t xml:space="preserve">bolig med teksten: </w:t>
      </w:r>
    </w:p>
    <w:p w14:paraId="0A456F3A" w14:textId="77777777" w:rsidR="002B3943" w:rsidRPr="00431C43" w:rsidRDefault="002B3943" w:rsidP="002B3943">
      <w:pPr>
        <w:spacing w:after="160" w:line="259" w:lineRule="auto"/>
        <w:rPr>
          <w:rFonts w:ascii="Calibri" w:hAnsi="Calibri" w:cs="Calibri"/>
          <w:sz w:val="20"/>
          <w:szCs w:val="20"/>
        </w:rPr>
      </w:pPr>
      <w:r w:rsidRPr="00431C43">
        <w:rPr>
          <w:rFonts w:ascii="Calibri" w:hAnsi="Calibri" w:cs="Calibri"/>
          <w:noProof/>
          <w:sz w:val="20"/>
          <w:szCs w:val="20"/>
        </w:rPr>
        <mc:AlternateContent>
          <mc:Choice Requires="wps">
            <w:drawing>
              <wp:inline distT="0" distB="0" distL="0" distR="0" wp14:anchorId="0D9D11C8" wp14:editId="5DBFCAF8">
                <wp:extent cx="4219575" cy="313266"/>
                <wp:effectExtent l="0" t="0" r="28575" b="10795"/>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13266"/>
                        </a:xfrm>
                        <a:prstGeom prst="rect">
                          <a:avLst/>
                        </a:prstGeom>
                        <a:solidFill>
                          <a:srgbClr val="FFFFFF"/>
                        </a:solidFill>
                        <a:ln w="9525">
                          <a:solidFill>
                            <a:srgbClr val="000000"/>
                          </a:solidFill>
                          <a:miter lim="800000"/>
                          <a:headEnd/>
                          <a:tailEnd/>
                        </a:ln>
                      </wps:spPr>
                      <wps:txbx>
                        <w:txbxContent>
                          <w:p w14:paraId="2B8FB703" w14:textId="77777777" w:rsidR="002B3943" w:rsidRPr="00406AC8" w:rsidRDefault="002B3943" w:rsidP="002B3943">
                            <w:pPr>
                              <w:rPr>
                                <w:rFonts w:asciiTheme="minorHAnsi" w:hAnsiTheme="minorHAnsi" w:cstheme="minorHAnsi"/>
                                <w:b/>
                                <w:bCs/>
                                <w:sz w:val="20"/>
                                <w:szCs w:val="20"/>
                              </w:rPr>
                            </w:pPr>
                            <w:r w:rsidRPr="00406AC8">
                              <w:rPr>
                                <w:rFonts w:asciiTheme="minorHAnsi" w:hAnsiTheme="minorHAnsi" w:cstheme="minorHAnsi"/>
                                <w:b/>
                                <w:bCs/>
                                <w:sz w:val="20"/>
                                <w:szCs w:val="20"/>
                              </w:rPr>
                              <w:t>”</w:t>
                            </w:r>
                            <w:r>
                              <w:rPr>
                                <w:rFonts w:asciiTheme="minorHAnsi" w:hAnsiTheme="minorHAnsi" w:cstheme="minorHAnsi"/>
                                <w:b/>
                                <w:bCs/>
                                <w:sz w:val="20"/>
                                <w:szCs w:val="20"/>
                              </w:rPr>
                              <w:t>BOLIG MED TILSKUD</w:t>
                            </w:r>
                            <w:r w:rsidRPr="00406AC8">
                              <w:rPr>
                                <w:rFonts w:asciiTheme="minorHAnsi" w:hAnsiTheme="minorHAnsi" w:cstheme="minorHAnsi"/>
                                <w:b/>
                                <w:bCs/>
                                <w:sz w:val="20"/>
                                <w:szCs w:val="20"/>
                              </w:rPr>
                              <w:t xml:space="preserve">, almenboliglovens § </w:t>
                            </w:r>
                            <w:r>
                              <w:rPr>
                                <w:rFonts w:asciiTheme="minorHAnsi" w:hAnsiTheme="minorHAnsi" w:cstheme="minorHAnsi"/>
                                <w:b/>
                                <w:bCs/>
                                <w:sz w:val="20"/>
                                <w:szCs w:val="20"/>
                              </w:rPr>
                              <w:t>98 f</w:t>
                            </w:r>
                            <w:r w:rsidRPr="00406AC8">
                              <w:rPr>
                                <w:rFonts w:asciiTheme="minorHAnsi" w:hAnsiTheme="minorHAnsi" w:cstheme="minorHAnsi"/>
                                <w:b/>
                                <w:bCs/>
                                <w:sz w:val="20"/>
                                <w:szCs w:val="20"/>
                              </w:rPr>
                              <w:t xml:space="preserve"> – se særlige vilkår i § 10”</w:t>
                            </w:r>
                          </w:p>
                          <w:p w14:paraId="436CABC2" w14:textId="77777777" w:rsidR="002B3943" w:rsidRPr="00324FD7" w:rsidRDefault="002B3943" w:rsidP="002B3943">
                            <w:pPr>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inline>
            </w:drawing>
          </mc:Choice>
          <mc:Fallback>
            <w:pict>
              <v:shapetype w14:anchorId="0D9D11C8" id="_x0000_t202" coordsize="21600,21600" o:spt="202" path="m,l,21600r21600,l21600,xe">
                <v:stroke joinstyle="miter"/>
                <v:path gradientshapeok="t" o:connecttype="rect"/>
              </v:shapetype>
              <v:shape id="Tekstfelt 2" o:spid="_x0000_s1026" type="#_x0000_t202" style="width:332.2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">
                <v:textbox>
                  <w:txbxContent>
                    <w:p w14:paraId="2B8FB703" w14:textId="77777777" w:rsidR="002B3943" w:rsidRPr="00406AC8" w:rsidRDefault="002B3943" w:rsidP="002B3943">
                      <w:pPr>
                        <w:rPr>
                          <w:rFonts w:asciiTheme="minorHAnsi" w:hAnsiTheme="minorHAnsi" w:cstheme="minorHAnsi"/>
                          <w:b/>
                          <w:bCs/>
                          <w:sz w:val="20"/>
                          <w:szCs w:val="20"/>
                        </w:rPr>
                      </w:pPr>
                      <w:r w:rsidRPr="00406AC8">
                        <w:rPr>
                          <w:rFonts w:asciiTheme="minorHAnsi" w:hAnsiTheme="minorHAnsi" w:cstheme="minorHAnsi"/>
                          <w:b/>
                          <w:bCs/>
                          <w:sz w:val="20"/>
                          <w:szCs w:val="20"/>
                        </w:rPr>
                        <w:t>”</w:t>
                      </w:r>
                      <w:r>
                        <w:rPr>
                          <w:rFonts w:asciiTheme="minorHAnsi" w:hAnsiTheme="minorHAnsi" w:cstheme="minorHAnsi"/>
                          <w:b/>
                          <w:bCs/>
                          <w:sz w:val="20"/>
                          <w:szCs w:val="20"/>
                        </w:rPr>
                        <w:t>BOLIG MED TILSKUD</w:t>
                      </w:r>
                      <w:r w:rsidRPr="00406AC8">
                        <w:rPr>
                          <w:rFonts w:asciiTheme="minorHAnsi" w:hAnsiTheme="minorHAnsi" w:cstheme="minorHAnsi"/>
                          <w:b/>
                          <w:bCs/>
                          <w:sz w:val="20"/>
                          <w:szCs w:val="20"/>
                        </w:rPr>
                        <w:t xml:space="preserve">, almenboliglovens § </w:t>
                      </w:r>
                      <w:r>
                        <w:rPr>
                          <w:rFonts w:asciiTheme="minorHAnsi" w:hAnsiTheme="minorHAnsi" w:cstheme="minorHAnsi"/>
                          <w:b/>
                          <w:bCs/>
                          <w:sz w:val="20"/>
                          <w:szCs w:val="20"/>
                        </w:rPr>
                        <w:t>98 f</w:t>
                      </w:r>
                      <w:r w:rsidRPr="00406AC8">
                        <w:rPr>
                          <w:rFonts w:asciiTheme="minorHAnsi" w:hAnsiTheme="minorHAnsi" w:cstheme="minorHAnsi"/>
                          <w:b/>
                          <w:bCs/>
                          <w:sz w:val="20"/>
                          <w:szCs w:val="20"/>
                        </w:rPr>
                        <w:t xml:space="preserve"> – se særlige vilkår i § 10”</w:t>
                      </w:r>
                    </w:p>
                    <w:p w14:paraId="436CABC2" w14:textId="77777777" w:rsidR="002B3943" w:rsidRPr="00324FD7" w:rsidRDefault="002B3943" w:rsidP="002B3943">
                      <w:pPr>
                        <w:rPr>
                          <w:rFonts w:asciiTheme="minorHAnsi" w:hAnsiTheme="minorHAnsi" w:cstheme="minorHAnsi"/>
                          <w:sz w:val="21"/>
                          <w:szCs w:val="21"/>
                        </w:rPr>
                      </w:pPr>
                    </w:p>
                  </w:txbxContent>
                </v:textbox>
                <w10:anchorlock/>
              </v:shape>
            </w:pict>
          </mc:Fallback>
        </mc:AlternateContent>
      </w:r>
    </w:p>
    <w:p w14:paraId="24C8BA3F" w14:textId="77777777" w:rsidR="002B3943" w:rsidRDefault="002B3943" w:rsidP="002B3943">
      <w:pPr>
        <w:rPr>
          <w:rFonts w:ascii="Calibri" w:hAnsi="Calibri" w:cs="Calibri"/>
          <w:sz w:val="20"/>
          <w:szCs w:val="20"/>
        </w:rPr>
      </w:pPr>
    </w:p>
    <w:p w14:paraId="439DC2E0" w14:textId="77777777" w:rsidR="002B3943" w:rsidRDefault="002B3943" w:rsidP="002B3943">
      <w:pPr>
        <w:rPr>
          <w:rFonts w:ascii="Calibri" w:hAnsi="Calibri" w:cs="Calibri"/>
          <w:sz w:val="20"/>
          <w:szCs w:val="20"/>
        </w:rPr>
      </w:pPr>
      <w:r>
        <w:rPr>
          <w:rFonts w:ascii="Calibri" w:hAnsi="Calibri" w:cs="Calibri"/>
          <w:sz w:val="20"/>
          <w:szCs w:val="20"/>
        </w:rPr>
        <w:t xml:space="preserve">2) </w:t>
      </w:r>
      <w:r>
        <w:rPr>
          <w:rFonts w:ascii="Calibri" w:hAnsi="Calibri" w:cs="Calibri"/>
          <w:i/>
          <w:iCs/>
          <w:sz w:val="20"/>
          <w:szCs w:val="20"/>
        </w:rPr>
        <w:t>Tekst til lejekontraktens</w:t>
      </w:r>
      <w:r w:rsidRPr="0035581A">
        <w:rPr>
          <w:rFonts w:ascii="Calibri" w:hAnsi="Calibri" w:cs="Calibri"/>
          <w:i/>
          <w:iCs/>
          <w:sz w:val="20"/>
          <w:szCs w:val="20"/>
        </w:rPr>
        <w:t xml:space="preserve"> § 10 om særlige vilkår.</w:t>
      </w:r>
      <w:r>
        <w:rPr>
          <w:rFonts w:ascii="Calibri" w:hAnsi="Calibri" w:cs="Calibri"/>
          <w:sz w:val="20"/>
          <w:szCs w:val="20"/>
        </w:rPr>
        <w:t xml:space="preserve"> </w:t>
      </w:r>
    </w:p>
    <w:p w14:paraId="1649E9DD" w14:textId="77777777" w:rsidR="002B3943" w:rsidRDefault="002B3943" w:rsidP="002B3943">
      <w:pPr>
        <w:rPr>
          <w:rFonts w:ascii="Calibri" w:hAnsi="Calibri" w:cs="Calibri"/>
          <w:sz w:val="20"/>
          <w:szCs w:val="20"/>
        </w:rPr>
      </w:pPr>
    </w:p>
    <w:p w14:paraId="2C9D78A3" w14:textId="77777777" w:rsidR="002B3943" w:rsidRDefault="002B3943" w:rsidP="002B3943">
      <w:pPr>
        <w:rPr>
          <w:rFonts w:ascii="Calibri" w:hAnsi="Calibri" w:cs="Calibri"/>
          <w:sz w:val="20"/>
          <w:szCs w:val="20"/>
        </w:rPr>
      </w:pPr>
    </w:p>
    <w:p w14:paraId="3029C548" w14:textId="77777777" w:rsidR="002B3943" w:rsidRPr="00431C43" w:rsidRDefault="002B3943" w:rsidP="002B3943">
      <w:pPr>
        <w:rPr>
          <w:rFonts w:ascii="Calibri" w:hAnsi="Calibri" w:cs="Calibri"/>
          <w:sz w:val="20"/>
          <w:szCs w:val="20"/>
        </w:rPr>
      </w:pPr>
      <w:r w:rsidRPr="00431C43">
        <w:rPr>
          <w:rFonts w:ascii="Calibri" w:hAnsi="Calibri" w:cs="Calibri"/>
          <w:noProof/>
          <w:sz w:val="20"/>
          <w:szCs w:val="20"/>
        </w:rPr>
        <mc:AlternateContent>
          <mc:Choice Requires="wps">
            <w:drawing>
              <wp:inline distT="0" distB="0" distL="0" distR="0" wp14:anchorId="21DA7778" wp14:editId="13F6196C">
                <wp:extent cx="4341479" cy="4341479"/>
                <wp:effectExtent l="0" t="0" r="21590" b="21590"/>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79" cy="4341479"/>
                        </a:xfrm>
                        <a:prstGeom prst="rect">
                          <a:avLst/>
                        </a:prstGeom>
                        <a:solidFill>
                          <a:srgbClr val="FFFFFF"/>
                        </a:solidFill>
                        <a:ln w="9525">
                          <a:solidFill>
                            <a:srgbClr val="000000"/>
                          </a:solidFill>
                          <a:miter lim="800000"/>
                          <a:headEnd/>
                          <a:tailEnd/>
                        </a:ln>
                      </wps:spPr>
                      <wps:txbx>
                        <w:txbxContent>
                          <w:p w14:paraId="6EFEB5D9" w14:textId="77777777" w:rsidR="002B3943" w:rsidRPr="00DC667A" w:rsidRDefault="002B3943" w:rsidP="002B3943">
                            <w:pPr>
                              <w:rPr>
                                <w:rFonts w:asciiTheme="minorHAnsi" w:hAnsiTheme="minorHAnsi" w:cstheme="minorHAnsi"/>
                                <w:b/>
                                <w:bCs/>
                                <w:sz w:val="20"/>
                                <w:szCs w:val="20"/>
                              </w:rPr>
                            </w:pPr>
                            <w:r>
                              <w:rPr>
                                <w:rFonts w:asciiTheme="minorHAnsi" w:hAnsiTheme="minorHAnsi" w:cstheme="minorHAnsi"/>
                                <w:b/>
                                <w:bCs/>
                                <w:sz w:val="20"/>
                                <w:szCs w:val="20"/>
                              </w:rPr>
                              <w:t xml:space="preserve">Bolig med midlertidigt tilskud i op til 9 år, jf. almenboliglovens § 98 f. </w:t>
                            </w:r>
                          </w:p>
                          <w:p w14:paraId="3C934702" w14:textId="77777777" w:rsidR="002B3943" w:rsidRDefault="002B3943" w:rsidP="002B3943">
                            <w:pPr>
                              <w:rPr>
                                <w:rFonts w:asciiTheme="minorHAnsi" w:hAnsiTheme="minorHAnsi" w:cstheme="minorHAnsi"/>
                                <w:sz w:val="20"/>
                                <w:szCs w:val="20"/>
                              </w:rPr>
                            </w:pPr>
                            <w:r w:rsidRPr="00DC667A">
                              <w:rPr>
                                <w:rFonts w:asciiTheme="minorHAnsi" w:hAnsiTheme="minorHAnsi" w:cstheme="minorHAnsi"/>
                                <w:sz w:val="20"/>
                                <w:szCs w:val="20"/>
                              </w:rPr>
                              <w:t xml:space="preserve">Denne bolig er udlejet som en </w:t>
                            </w:r>
                            <w:r>
                              <w:rPr>
                                <w:rFonts w:asciiTheme="minorHAnsi" w:hAnsiTheme="minorHAnsi" w:cstheme="minorHAnsi"/>
                                <w:sz w:val="20"/>
                                <w:szCs w:val="20"/>
                              </w:rPr>
                              <w:t xml:space="preserve">bolig, der i en midlertidig periode modtager et særligt tilskud, og som anvises af kommunen til personer med et akut boligbehov og en lav betalingsevne, herunder hjemløse. </w:t>
                            </w:r>
                          </w:p>
                          <w:p w14:paraId="7917F742" w14:textId="77777777" w:rsidR="002B3943" w:rsidRDefault="002B3943" w:rsidP="002B3943">
                            <w:pPr>
                              <w:rPr>
                                <w:rFonts w:asciiTheme="minorHAnsi" w:hAnsiTheme="minorHAnsi" w:cstheme="minorHAnsi"/>
                                <w:sz w:val="20"/>
                                <w:szCs w:val="20"/>
                              </w:rPr>
                            </w:pPr>
                          </w:p>
                          <w:p w14:paraId="27758F85" w14:textId="28FCB938" w:rsidR="002B3943" w:rsidRDefault="002B3943" w:rsidP="002B3943">
                            <w:pPr>
                              <w:rPr>
                                <w:rFonts w:asciiTheme="minorHAnsi" w:hAnsiTheme="minorHAnsi" w:cstheme="minorHAnsi"/>
                                <w:sz w:val="20"/>
                                <w:szCs w:val="20"/>
                              </w:rPr>
                            </w:pPr>
                            <w:r>
                              <w:rPr>
                                <w:rFonts w:asciiTheme="minorHAnsi" w:hAnsiTheme="minorHAnsi" w:cstheme="minorHAnsi"/>
                                <w:sz w:val="20"/>
                                <w:szCs w:val="20"/>
                              </w:rPr>
                              <w:t>De første 4 år af tilskudsperioden udgør tilskuddet 15.000 (2021-priser) pr. år. Herefter aftrappes tilskuddet med 20 pct</w:t>
                            </w:r>
                            <w:r w:rsidR="004A5D23">
                              <w:rPr>
                                <w:rFonts w:asciiTheme="minorHAnsi" w:hAnsiTheme="minorHAnsi" w:cstheme="minorHAnsi"/>
                                <w:sz w:val="20"/>
                                <w:szCs w:val="20"/>
                              </w:rPr>
                              <w:t>.</w:t>
                            </w:r>
                            <w:r w:rsidR="009E58C2">
                              <w:rPr>
                                <w:rFonts w:asciiTheme="minorHAnsi" w:hAnsiTheme="minorHAnsi" w:cstheme="minorHAnsi"/>
                                <w:sz w:val="20"/>
                                <w:szCs w:val="20"/>
                              </w:rPr>
                              <w:t xml:space="preserve"> </w:t>
                            </w:r>
                            <w:r>
                              <w:rPr>
                                <w:rFonts w:asciiTheme="minorHAnsi" w:hAnsiTheme="minorHAnsi" w:cstheme="minorHAnsi"/>
                                <w:sz w:val="20"/>
                                <w:szCs w:val="20"/>
                              </w:rPr>
                              <w:t xml:space="preserve">point. pr. år over en periode på 5 år. </w:t>
                            </w:r>
                          </w:p>
                          <w:p w14:paraId="640FB48F" w14:textId="77777777" w:rsidR="002B3943" w:rsidRDefault="002B3943" w:rsidP="002B3943">
                            <w:pPr>
                              <w:rPr>
                                <w:rFonts w:asciiTheme="minorHAnsi" w:hAnsiTheme="minorHAnsi" w:cstheme="minorHAnsi"/>
                                <w:sz w:val="20"/>
                                <w:szCs w:val="20"/>
                              </w:rPr>
                            </w:pPr>
                          </w:p>
                          <w:p w14:paraId="498ECA95" w14:textId="77777777" w:rsidR="002B3943" w:rsidRDefault="002B3943" w:rsidP="002B3943">
                            <w:pPr>
                              <w:rPr>
                                <w:rFonts w:asciiTheme="minorHAnsi" w:hAnsiTheme="minorHAnsi" w:cstheme="minorHAnsi"/>
                                <w:sz w:val="20"/>
                                <w:szCs w:val="20"/>
                              </w:rPr>
                            </w:pPr>
                            <w:r>
                              <w:rPr>
                                <w:rFonts w:asciiTheme="minorHAnsi" w:hAnsiTheme="minorHAnsi" w:cstheme="minorHAnsi"/>
                                <w:sz w:val="20"/>
                                <w:szCs w:val="20"/>
                              </w:rPr>
                              <w:t xml:space="preserve">Tilskuddet udgør ved lejeaftalens indgåelse </w:t>
                            </w:r>
                            <w:r w:rsidRPr="002F1245">
                              <w:rPr>
                                <w:rFonts w:asciiTheme="minorHAnsi" w:hAnsiTheme="minorHAnsi" w:cstheme="minorHAnsi"/>
                                <w:sz w:val="20"/>
                                <w:szCs w:val="20"/>
                                <w:highlight w:val="lightGray"/>
                              </w:rPr>
                              <w:t>XX.XXX</w:t>
                            </w:r>
                            <w:r>
                              <w:rPr>
                                <w:rFonts w:asciiTheme="minorHAnsi" w:hAnsiTheme="minorHAnsi" w:cstheme="minorHAnsi"/>
                                <w:sz w:val="20"/>
                                <w:szCs w:val="20"/>
                              </w:rPr>
                              <w:t xml:space="preserve"> kr. pr. år, svarende til </w:t>
                            </w:r>
                            <w:r w:rsidRPr="002F1245">
                              <w:rPr>
                                <w:rFonts w:asciiTheme="minorHAnsi" w:hAnsiTheme="minorHAnsi" w:cstheme="minorHAnsi"/>
                                <w:sz w:val="20"/>
                                <w:szCs w:val="20"/>
                                <w:highlight w:val="lightGray"/>
                              </w:rPr>
                              <w:t>XXXX</w:t>
                            </w:r>
                            <w:r>
                              <w:rPr>
                                <w:rFonts w:asciiTheme="minorHAnsi" w:hAnsiTheme="minorHAnsi" w:cstheme="minorHAnsi"/>
                                <w:sz w:val="20"/>
                                <w:szCs w:val="20"/>
                              </w:rPr>
                              <w:t xml:space="preserve"> kr. pr. måned. Huslejen udgør derfor ved indflytningen XXXX pr. måned (</w:t>
                            </w:r>
                            <w:proofErr w:type="spellStart"/>
                            <w:r>
                              <w:rPr>
                                <w:rFonts w:asciiTheme="minorHAnsi" w:hAnsiTheme="minorHAnsi" w:cstheme="minorHAnsi"/>
                                <w:sz w:val="20"/>
                                <w:szCs w:val="20"/>
                              </w:rPr>
                              <w:t>excl</w:t>
                            </w:r>
                            <w:proofErr w:type="spellEnd"/>
                            <w:r>
                              <w:rPr>
                                <w:rFonts w:asciiTheme="minorHAnsi" w:hAnsiTheme="minorHAnsi" w:cstheme="minorHAnsi"/>
                                <w:sz w:val="20"/>
                                <w:szCs w:val="20"/>
                              </w:rPr>
                              <w:t>. forbrug).</w:t>
                            </w:r>
                          </w:p>
                          <w:p w14:paraId="05FEA0E8" w14:textId="77777777" w:rsidR="002B3943" w:rsidRDefault="002B3943" w:rsidP="002B3943">
                            <w:pPr>
                              <w:rPr>
                                <w:rFonts w:asciiTheme="minorHAnsi" w:hAnsiTheme="minorHAnsi" w:cstheme="minorHAnsi"/>
                                <w:sz w:val="20"/>
                                <w:szCs w:val="20"/>
                              </w:rPr>
                            </w:pPr>
                          </w:p>
                          <w:p w14:paraId="311267DF" w14:textId="06E253F0" w:rsidR="0090292D" w:rsidRDefault="002B3943" w:rsidP="002B3943">
                            <w:pPr>
                              <w:rPr>
                                <w:rFonts w:asciiTheme="minorHAnsi" w:hAnsiTheme="minorHAnsi" w:cstheme="minorHAnsi"/>
                                <w:sz w:val="20"/>
                                <w:szCs w:val="20"/>
                              </w:rPr>
                            </w:pPr>
                            <w:r>
                              <w:rPr>
                                <w:rFonts w:asciiTheme="minorHAnsi" w:hAnsiTheme="minorHAnsi" w:cstheme="minorHAnsi"/>
                                <w:sz w:val="20"/>
                                <w:szCs w:val="20"/>
                              </w:rPr>
                              <w:t>Tilskuddet reguleres årligt med nettoprisindekset. Nettoprisindekset offentliggøres hvert år medio februar. Huslejen vil derfor først blive reguleret pr. 1. marts hvert år med tilbagevirkende kraft fra 1. januar det pågældende år. Den præcise sats for tilskuddet udmeldes af Udbetaling Danmark. Lejer og boligorganisation får senest 15. februar hvert år den præcise sats for det fulde</w:t>
                            </w:r>
                            <w:r w:rsidR="004A5D23">
                              <w:rPr>
                                <w:rFonts w:asciiTheme="minorHAnsi" w:hAnsiTheme="minorHAnsi" w:cstheme="minorHAnsi"/>
                                <w:sz w:val="20"/>
                                <w:szCs w:val="20"/>
                              </w:rPr>
                              <w:t xml:space="preserve"> </w:t>
                            </w:r>
                            <w:r>
                              <w:rPr>
                                <w:rFonts w:asciiTheme="minorHAnsi" w:hAnsiTheme="minorHAnsi" w:cstheme="minorHAnsi"/>
                                <w:sz w:val="20"/>
                                <w:szCs w:val="20"/>
                              </w:rPr>
                              <w:t xml:space="preserve">tilskud meddelt af kommunen. </w:t>
                            </w:r>
                          </w:p>
                          <w:p w14:paraId="172F29E3" w14:textId="77777777" w:rsidR="002B3943" w:rsidRDefault="002B3943" w:rsidP="002B3943">
                            <w:pPr>
                              <w:rPr>
                                <w:rFonts w:asciiTheme="minorHAnsi" w:hAnsiTheme="minorHAnsi" w:cstheme="minorHAnsi"/>
                                <w:sz w:val="20"/>
                                <w:szCs w:val="20"/>
                              </w:rPr>
                            </w:pPr>
                          </w:p>
                          <w:p w14:paraId="07669946" w14:textId="40928A24" w:rsidR="002B3943" w:rsidRPr="00DC667A" w:rsidRDefault="002B3943" w:rsidP="002B3943">
                            <w:pPr>
                              <w:rPr>
                                <w:rFonts w:asciiTheme="minorHAnsi" w:hAnsiTheme="minorHAnsi" w:cstheme="minorHAnsi"/>
                                <w:sz w:val="20"/>
                                <w:szCs w:val="20"/>
                              </w:rPr>
                            </w:pPr>
                            <w:r>
                              <w:rPr>
                                <w:rFonts w:asciiTheme="minorHAnsi" w:hAnsiTheme="minorHAnsi" w:cstheme="minorHAnsi"/>
                                <w:sz w:val="20"/>
                                <w:szCs w:val="20"/>
                              </w:rPr>
                              <w:t xml:space="preserve">Tilskuddet bortfalder, når lejeren fraflytter den konkrete bolig, herunder også i tilfælde af bytte eller intern flytning i organisation eller boligafdeling. </w:t>
                            </w:r>
                            <w:r w:rsidR="0090292D">
                              <w:rPr>
                                <w:rFonts w:asciiTheme="minorHAnsi" w:hAnsiTheme="minorHAnsi" w:cstheme="minorHAnsi"/>
                                <w:sz w:val="20"/>
                                <w:szCs w:val="20"/>
                              </w:rPr>
                              <w:t>Tilskuddet bortfalder også ved fremleje af boligen</w:t>
                            </w:r>
                            <w:r w:rsidR="00743A59">
                              <w:rPr>
                                <w:rFonts w:asciiTheme="minorHAnsi" w:hAnsiTheme="minorHAnsi" w:cstheme="minorHAnsi"/>
                                <w:sz w:val="20"/>
                                <w:szCs w:val="20"/>
                              </w:rPr>
                              <w:t xml:space="preserve"> eller hvis lejeren genhuses permanent i anden bolig</w:t>
                            </w:r>
                            <w:r w:rsidR="0090292D">
                              <w:rPr>
                                <w:rFonts w:asciiTheme="minorHAnsi" w:hAnsiTheme="minorHAnsi" w:cstheme="minorHAnsi"/>
                                <w:sz w:val="20"/>
                                <w:szCs w:val="20"/>
                              </w:rPr>
                              <w:t xml:space="preserve">. </w:t>
                            </w:r>
                          </w:p>
                          <w:p w14:paraId="0612C190" w14:textId="77777777" w:rsidR="002B3943" w:rsidRDefault="002B3943" w:rsidP="002B3943">
                            <w:pPr>
                              <w:rPr>
                                <w:rFonts w:asciiTheme="minorHAnsi" w:hAnsiTheme="minorHAnsi" w:cstheme="minorHAnsi"/>
                                <w:sz w:val="21"/>
                                <w:szCs w:val="21"/>
                              </w:rPr>
                            </w:pPr>
                          </w:p>
                          <w:p w14:paraId="18986E75" w14:textId="77777777" w:rsidR="002B3943" w:rsidRPr="00A33351" w:rsidRDefault="002B3943" w:rsidP="002B3943">
                            <w:pPr>
                              <w:rPr>
                                <w:rFonts w:asciiTheme="minorHAnsi" w:hAnsiTheme="minorHAnsi" w:cstheme="minorHAnsi"/>
                                <w:sz w:val="20"/>
                                <w:szCs w:val="20"/>
                              </w:rPr>
                            </w:pPr>
                            <w:r w:rsidRPr="00A33351">
                              <w:rPr>
                                <w:rFonts w:asciiTheme="minorHAnsi" w:hAnsiTheme="minorHAnsi" w:cstheme="minorHAnsi"/>
                                <w:sz w:val="20"/>
                                <w:szCs w:val="20"/>
                              </w:rPr>
                              <w:t xml:space="preserve">Lejeren skal være indstillet på at samarbejde med </w:t>
                            </w:r>
                            <w:r w:rsidRPr="002F1245">
                              <w:rPr>
                                <w:rFonts w:asciiTheme="minorHAnsi" w:hAnsiTheme="minorHAnsi" w:cstheme="minorHAnsi"/>
                                <w:sz w:val="20"/>
                                <w:szCs w:val="20"/>
                                <w:highlight w:val="lightGray"/>
                              </w:rPr>
                              <w:t>XX</w:t>
                            </w:r>
                            <w:r w:rsidRPr="00A33351">
                              <w:rPr>
                                <w:rFonts w:asciiTheme="minorHAnsi" w:hAnsiTheme="minorHAnsi" w:cstheme="minorHAnsi"/>
                                <w:sz w:val="20"/>
                                <w:szCs w:val="20"/>
                              </w:rPr>
                              <w:t xml:space="preserve"> Kommunes bostøtte.</w:t>
                            </w:r>
                          </w:p>
                        </w:txbxContent>
                      </wps:txbx>
                      <wps:bodyPr rot="0" vert="horz" wrap="square" lIns="91440" tIns="45720" rIns="91440" bIns="45720" anchor="t" anchorCtr="0">
                        <a:noAutofit/>
                      </wps:bodyPr>
                    </wps:wsp>
                  </a:graphicData>
                </a:graphic>
              </wp:inline>
            </w:drawing>
          </mc:Choice>
          <mc:Fallback>
            <w:pict>
              <v:shape w14:anchorId="21DA7778" id="_x0000_s1027" type="#_x0000_t202" style="width:341.85pt;height:3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">
                <v:textbox>
                  <w:txbxContent>
                    <w:p w14:paraId="6EFEB5D9" w14:textId="77777777" w:rsidR="002B3943" w:rsidRPr="00DC667A" w:rsidRDefault="002B3943" w:rsidP="002B3943">
                      <w:pPr>
                        <w:rPr>
                          <w:rFonts w:asciiTheme="minorHAnsi" w:hAnsiTheme="minorHAnsi" w:cstheme="minorHAnsi"/>
                          <w:b/>
                          <w:bCs/>
                          <w:sz w:val="20"/>
                          <w:szCs w:val="20"/>
                        </w:rPr>
                      </w:pPr>
                      <w:r>
                        <w:rPr>
                          <w:rFonts w:asciiTheme="minorHAnsi" w:hAnsiTheme="minorHAnsi" w:cstheme="minorHAnsi"/>
                          <w:b/>
                          <w:bCs/>
                          <w:sz w:val="20"/>
                          <w:szCs w:val="20"/>
                        </w:rPr>
                        <w:t xml:space="preserve">Bolig med midlertidigt tilskud i op til 9 år, jf. almenboliglovens § 98 f. </w:t>
                      </w:r>
                    </w:p>
                    <w:p w14:paraId="3C934702" w14:textId="77777777" w:rsidR="002B3943" w:rsidRDefault="002B3943" w:rsidP="002B3943">
                      <w:pPr>
                        <w:rPr>
                          <w:rFonts w:asciiTheme="minorHAnsi" w:hAnsiTheme="minorHAnsi" w:cstheme="minorHAnsi"/>
                          <w:sz w:val="20"/>
                          <w:szCs w:val="20"/>
                        </w:rPr>
                      </w:pPr>
                      <w:r w:rsidRPr="00DC667A">
                        <w:rPr>
                          <w:rFonts w:asciiTheme="minorHAnsi" w:hAnsiTheme="minorHAnsi" w:cstheme="minorHAnsi"/>
                          <w:sz w:val="20"/>
                          <w:szCs w:val="20"/>
                        </w:rPr>
                        <w:t xml:space="preserve">Denne bolig er udlejet som en </w:t>
                      </w:r>
                      <w:r>
                        <w:rPr>
                          <w:rFonts w:asciiTheme="minorHAnsi" w:hAnsiTheme="minorHAnsi" w:cstheme="minorHAnsi"/>
                          <w:sz w:val="20"/>
                          <w:szCs w:val="20"/>
                        </w:rPr>
                        <w:t xml:space="preserve">bolig, der i en midlertidig periode modtager et særligt tilskud, og som anvises af kommunen til personer med et akut boligbehov og en lav betalingsevne, herunder hjemløse. </w:t>
                      </w:r>
                    </w:p>
                    <w:p w14:paraId="7917F742" w14:textId="77777777" w:rsidR="002B3943" w:rsidRDefault="002B3943" w:rsidP="002B3943">
                      <w:pPr>
                        <w:rPr>
                          <w:rFonts w:asciiTheme="minorHAnsi" w:hAnsiTheme="minorHAnsi" w:cstheme="minorHAnsi"/>
                          <w:sz w:val="20"/>
                          <w:szCs w:val="20"/>
                        </w:rPr>
                      </w:pPr>
                    </w:p>
                    <w:p w14:paraId="27758F85" w14:textId="28FCB938" w:rsidR="002B3943" w:rsidRDefault="002B3943" w:rsidP="002B3943">
                      <w:pPr>
                        <w:rPr>
                          <w:rFonts w:asciiTheme="minorHAnsi" w:hAnsiTheme="minorHAnsi" w:cstheme="minorHAnsi"/>
                          <w:sz w:val="20"/>
                          <w:szCs w:val="20"/>
                        </w:rPr>
                      </w:pPr>
                      <w:r>
                        <w:rPr>
                          <w:rFonts w:asciiTheme="minorHAnsi" w:hAnsiTheme="minorHAnsi" w:cstheme="minorHAnsi"/>
                          <w:sz w:val="20"/>
                          <w:szCs w:val="20"/>
                        </w:rPr>
                        <w:t>De første 4 år af tilskudsperioden udgør tilskuddet 15.000 (2021-priser) pr. år. Herefter aftrappes tilskuddet med 20 pct</w:t>
                      </w:r>
                      <w:r w:rsidR="004A5D23">
                        <w:rPr>
                          <w:rFonts w:asciiTheme="minorHAnsi" w:hAnsiTheme="minorHAnsi" w:cstheme="minorHAnsi"/>
                          <w:sz w:val="20"/>
                          <w:szCs w:val="20"/>
                        </w:rPr>
                        <w:t>.</w:t>
                      </w:r>
                      <w:r w:rsidR="009E58C2">
                        <w:rPr>
                          <w:rFonts w:asciiTheme="minorHAnsi" w:hAnsiTheme="minorHAnsi" w:cstheme="minorHAnsi"/>
                          <w:sz w:val="20"/>
                          <w:szCs w:val="20"/>
                        </w:rPr>
                        <w:t xml:space="preserve"> </w:t>
                      </w:r>
                      <w:r>
                        <w:rPr>
                          <w:rFonts w:asciiTheme="minorHAnsi" w:hAnsiTheme="minorHAnsi" w:cstheme="minorHAnsi"/>
                          <w:sz w:val="20"/>
                          <w:szCs w:val="20"/>
                        </w:rPr>
                        <w:t xml:space="preserve">point. pr. år over en periode på 5 år. </w:t>
                      </w:r>
                    </w:p>
                    <w:p w14:paraId="640FB48F" w14:textId="77777777" w:rsidR="002B3943" w:rsidRDefault="002B3943" w:rsidP="002B3943">
                      <w:pPr>
                        <w:rPr>
                          <w:rFonts w:asciiTheme="minorHAnsi" w:hAnsiTheme="minorHAnsi" w:cstheme="minorHAnsi"/>
                          <w:sz w:val="20"/>
                          <w:szCs w:val="20"/>
                        </w:rPr>
                      </w:pPr>
                    </w:p>
                    <w:p w14:paraId="498ECA95" w14:textId="77777777" w:rsidR="002B3943" w:rsidRDefault="002B3943" w:rsidP="002B3943">
                      <w:pPr>
                        <w:rPr>
                          <w:rFonts w:asciiTheme="minorHAnsi" w:hAnsiTheme="minorHAnsi" w:cstheme="minorHAnsi"/>
                          <w:sz w:val="20"/>
                          <w:szCs w:val="20"/>
                        </w:rPr>
                      </w:pPr>
                      <w:r>
                        <w:rPr>
                          <w:rFonts w:asciiTheme="minorHAnsi" w:hAnsiTheme="minorHAnsi" w:cstheme="minorHAnsi"/>
                          <w:sz w:val="20"/>
                          <w:szCs w:val="20"/>
                        </w:rPr>
                        <w:t xml:space="preserve">Tilskuddet udgør ved lejeaftalens indgåelse </w:t>
                      </w:r>
                      <w:r w:rsidRPr="002F1245">
                        <w:rPr>
                          <w:rFonts w:asciiTheme="minorHAnsi" w:hAnsiTheme="minorHAnsi" w:cstheme="minorHAnsi"/>
                          <w:sz w:val="20"/>
                          <w:szCs w:val="20"/>
                          <w:highlight w:val="lightGray"/>
                        </w:rPr>
                        <w:t>XX.XXX</w:t>
                      </w:r>
                      <w:r>
                        <w:rPr>
                          <w:rFonts w:asciiTheme="minorHAnsi" w:hAnsiTheme="minorHAnsi" w:cstheme="minorHAnsi"/>
                          <w:sz w:val="20"/>
                          <w:szCs w:val="20"/>
                        </w:rPr>
                        <w:t xml:space="preserve"> kr. pr. år, svarende til </w:t>
                      </w:r>
                      <w:r w:rsidRPr="002F1245">
                        <w:rPr>
                          <w:rFonts w:asciiTheme="minorHAnsi" w:hAnsiTheme="minorHAnsi" w:cstheme="minorHAnsi"/>
                          <w:sz w:val="20"/>
                          <w:szCs w:val="20"/>
                          <w:highlight w:val="lightGray"/>
                        </w:rPr>
                        <w:t>XXXX</w:t>
                      </w:r>
                      <w:r>
                        <w:rPr>
                          <w:rFonts w:asciiTheme="minorHAnsi" w:hAnsiTheme="minorHAnsi" w:cstheme="minorHAnsi"/>
                          <w:sz w:val="20"/>
                          <w:szCs w:val="20"/>
                        </w:rPr>
                        <w:t xml:space="preserve"> kr. pr. måned. Huslejen udgør derfor ved indflytningen XXXX pr. måned (</w:t>
                      </w:r>
                      <w:proofErr w:type="spellStart"/>
                      <w:r>
                        <w:rPr>
                          <w:rFonts w:asciiTheme="minorHAnsi" w:hAnsiTheme="minorHAnsi" w:cstheme="minorHAnsi"/>
                          <w:sz w:val="20"/>
                          <w:szCs w:val="20"/>
                        </w:rPr>
                        <w:t>excl</w:t>
                      </w:r>
                      <w:proofErr w:type="spellEnd"/>
                      <w:r>
                        <w:rPr>
                          <w:rFonts w:asciiTheme="minorHAnsi" w:hAnsiTheme="minorHAnsi" w:cstheme="minorHAnsi"/>
                          <w:sz w:val="20"/>
                          <w:szCs w:val="20"/>
                        </w:rPr>
                        <w:t>. forbrug).</w:t>
                      </w:r>
                    </w:p>
                    <w:p w14:paraId="05FEA0E8" w14:textId="77777777" w:rsidR="002B3943" w:rsidRDefault="002B3943" w:rsidP="002B3943">
                      <w:pPr>
                        <w:rPr>
                          <w:rFonts w:asciiTheme="minorHAnsi" w:hAnsiTheme="minorHAnsi" w:cstheme="minorHAnsi"/>
                          <w:sz w:val="20"/>
                          <w:szCs w:val="20"/>
                        </w:rPr>
                      </w:pPr>
                    </w:p>
                    <w:p w14:paraId="311267DF" w14:textId="06E253F0" w:rsidR="0090292D" w:rsidRDefault="002B3943" w:rsidP="002B3943">
                      <w:pPr>
                        <w:rPr>
                          <w:rFonts w:asciiTheme="minorHAnsi" w:hAnsiTheme="minorHAnsi" w:cstheme="minorHAnsi"/>
                          <w:sz w:val="20"/>
                          <w:szCs w:val="20"/>
                        </w:rPr>
                      </w:pPr>
                      <w:r>
                        <w:rPr>
                          <w:rFonts w:asciiTheme="minorHAnsi" w:hAnsiTheme="minorHAnsi" w:cstheme="minorHAnsi"/>
                          <w:sz w:val="20"/>
                          <w:szCs w:val="20"/>
                        </w:rPr>
                        <w:t>Tilskuddet reguleres årligt med nettoprisindekset. Nettoprisindekset offentliggøres hvert år medio februar. Huslejen vil derfor først blive reguleret pr. 1. marts hvert år med tilbagevirkende kraft fra 1. januar det pågældende år. Den præcise sats for tilskuddet udmeldes af Udbetaling Danmark. Lejer og boligorganisation får senest 15. februar hvert år den præcise sats for det fulde</w:t>
                      </w:r>
                      <w:r w:rsidR="004A5D23">
                        <w:rPr>
                          <w:rFonts w:asciiTheme="minorHAnsi" w:hAnsiTheme="minorHAnsi" w:cstheme="minorHAnsi"/>
                          <w:sz w:val="20"/>
                          <w:szCs w:val="20"/>
                        </w:rPr>
                        <w:t xml:space="preserve"> </w:t>
                      </w:r>
                      <w:r>
                        <w:rPr>
                          <w:rFonts w:asciiTheme="minorHAnsi" w:hAnsiTheme="minorHAnsi" w:cstheme="minorHAnsi"/>
                          <w:sz w:val="20"/>
                          <w:szCs w:val="20"/>
                        </w:rPr>
                        <w:t xml:space="preserve">tilskud meddelt af kommunen. </w:t>
                      </w:r>
                    </w:p>
                    <w:p w14:paraId="172F29E3" w14:textId="77777777" w:rsidR="002B3943" w:rsidRDefault="002B3943" w:rsidP="002B3943">
                      <w:pPr>
                        <w:rPr>
                          <w:rFonts w:asciiTheme="minorHAnsi" w:hAnsiTheme="minorHAnsi" w:cstheme="minorHAnsi"/>
                          <w:sz w:val="20"/>
                          <w:szCs w:val="20"/>
                        </w:rPr>
                      </w:pPr>
                    </w:p>
                    <w:p w14:paraId="07669946" w14:textId="40928A24" w:rsidR="002B3943" w:rsidRPr="00DC667A" w:rsidRDefault="002B3943" w:rsidP="002B3943">
                      <w:pPr>
                        <w:rPr>
                          <w:rFonts w:asciiTheme="minorHAnsi" w:hAnsiTheme="minorHAnsi" w:cstheme="minorHAnsi"/>
                          <w:sz w:val="20"/>
                          <w:szCs w:val="20"/>
                        </w:rPr>
                      </w:pPr>
                      <w:r>
                        <w:rPr>
                          <w:rFonts w:asciiTheme="minorHAnsi" w:hAnsiTheme="minorHAnsi" w:cstheme="minorHAnsi"/>
                          <w:sz w:val="20"/>
                          <w:szCs w:val="20"/>
                        </w:rPr>
                        <w:t xml:space="preserve">Tilskuddet bortfalder, når lejeren fraflytter den konkrete bolig, herunder også i tilfælde af bytte eller intern flytning i organisation eller boligafdeling. </w:t>
                      </w:r>
                      <w:r w:rsidR="0090292D">
                        <w:rPr>
                          <w:rFonts w:asciiTheme="minorHAnsi" w:hAnsiTheme="minorHAnsi" w:cstheme="minorHAnsi"/>
                          <w:sz w:val="20"/>
                          <w:szCs w:val="20"/>
                        </w:rPr>
                        <w:t>Tilskuddet bortfalder også ved fremleje af boligen</w:t>
                      </w:r>
                      <w:r w:rsidR="00743A59">
                        <w:rPr>
                          <w:rFonts w:asciiTheme="minorHAnsi" w:hAnsiTheme="minorHAnsi" w:cstheme="minorHAnsi"/>
                          <w:sz w:val="20"/>
                          <w:szCs w:val="20"/>
                        </w:rPr>
                        <w:t xml:space="preserve"> eller hvis lejeren genhuses permanent i anden bolig</w:t>
                      </w:r>
                      <w:r w:rsidR="0090292D">
                        <w:rPr>
                          <w:rFonts w:asciiTheme="minorHAnsi" w:hAnsiTheme="minorHAnsi" w:cstheme="minorHAnsi"/>
                          <w:sz w:val="20"/>
                          <w:szCs w:val="20"/>
                        </w:rPr>
                        <w:t xml:space="preserve">. </w:t>
                      </w:r>
                    </w:p>
                    <w:p w14:paraId="0612C190" w14:textId="77777777" w:rsidR="002B3943" w:rsidRDefault="002B3943" w:rsidP="002B3943">
                      <w:pPr>
                        <w:rPr>
                          <w:rFonts w:asciiTheme="minorHAnsi" w:hAnsiTheme="minorHAnsi" w:cstheme="minorHAnsi"/>
                          <w:sz w:val="21"/>
                          <w:szCs w:val="21"/>
                        </w:rPr>
                      </w:pPr>
                    </w:p>
                    <w:p w14:paraId="18986E75" w14:textId="77777777" w:rsidR="002B3943" w:rsidRPr="00A33351" w:rsidRDefault="002B3943" w:rsidP="002B3943">
                      <w:pPr>
                        <w:rPr>
                          <w:rFonts w:asciiTheme="minorHAnsi" w:hAnsiTheme="minorHAnsi" w:cstheme="minorHAnsi"/>
                          <w:sz w:val="20"/>
                          <w:szCs w:val="20"/>
                        </w:rPr>
                      </w:pPr>
                      <w:r w:rsidRPr="00A33351">
                        <w:rPr>
                          <w:rFonts w:asciiTheme="minorHAnsi" w:hAnsiTheme="minorHAnsi" w:cstheme="minorHAnsi"/>
                          <w:sz w:val="20"/>
                          <w:szCs w:val="20"/>
                        </w:rPr>
                        <w:t xml:space="preserve">Lejeren skal være indstillet på at samarbejde med </w:t>
                      </w:r>
                      <w:r w:rsidRPr="002F1245">
                        <w:rPr>
                          <w:rFonts w:asciiTheme="minorHAnsi" w:hAnsiTheme="minorHAnsi" w:cstheme="minorHAnsi"/>
                          <w:sz w:val="20"/>
                          <w:szCs w:val="20"/>
                          <w:highlight w:val="lightGray"/>
                        </w:rPr>
                        <w:t>XX</w:t>
                      </w:r>
                      <w:r w:rsidRPr="00A33351">
                        <w:rPr>
                          <w:rFonts w:asciiTheme="minorHAnsi" w:hAnsiTheme="minorHAnsi" w:cstheme="minorHAnsi"/>
                          <w:sz w:val="20"/>
                          <w:szCs w:val="20"/>
                        </w:rPr>
                        <w:t xml:space="preserve"> Kommunes bostøtte.</w:t>
                      </w:r>
                    </w:p>
                  </w:txbxContent>
                </v:textbox>
                <w10:anchorlock/>
              </v:shape>
            </w:pict>
          </mc:Fallback>
        </mc:AlternateContent>
      </w:r>
    </w:p>
    <w:p w14:paraId="4D821A3F" w14:textId="77777777" w:rsidR="002B3943" w:rsidRPr="00431C43" w:rsidRDefault="002B3943" w:rsidP="002B3943">
      <w:pPr>
        <w:rPr>
          <w:rFonts w:ascii="Calibri" w:hAnsi="Calibri" w:cs="Calibri"/>
          <w:sz w:val="20"/>
          <w:szCs w:val="20"/>
        </w:rPr>
      </w:pPr>
    </w:p>
    <w:p w14:paraId="1335BA7B" w14:textId="77777777" w:rsidR="002B3943" w:rsidRPr="009B1705" w:rsidRDefault="002B3943" w:rsidP="002B3943">
      <w:pPr>
        <w:spacing w:after="160" w:line="259" w:lineRule="auto"/>
        <w:rPr>
          <w:rFonts w:ascii="Calibri" w:hAnsi="Calibri" w:cs="Calibri"/>
          <w:sz w:val="20"/>
          <w:szCs w:val="20"/>
        </w:rPr>
      </w:pPr>
    </w:p>
    <w:p w14:paraId="0F3FC120" w14:textId="77777777" w:rsidR="002B3943" w:rsidRPr="00F703DD" w:rsidRDefault="002B3943" w:rsidP="002B3943">
      <w:pPr>
        <w:tabs>
          <w:tab w:val="clear" w:pos="397"/>
        </w:tabs>
        <w:spacing w:line="276" w:lineRule="auto"/>
        <w:rPr>
          <w:rFonts w:asciiTheme="minorHAnsi" w:hAnsiTheme="minorHAnsi" w:cstheme="minorHAnsi"/>
          <w:szCs w:val="19"/>
        </w:rPr>
      </w:pPr>
    </w:p>
    <w:p w14:paraId="4765046E" w14:textId="5A68C33B" w:rsidR="002B3943" w:rsidRDefault="002B3943">
      <w:pPr>
        <w:tabs>
          <w:tab w:val="clear" w:pos="397"/>
        </w:tabs>
        <w:spacing w:after="160" w:line="259" w:lineRule="auto"/>
      </w:pPr>
      <w:r>
        <w:br w:type="page"/>
      </w:r>
    </w:p>
    <w:p w14:paraId="001688F4" w14:textId="6C3409E1" w:rsidR="00AB692E" w:rsidRPr="002B3943" w:rsidRDefault="002B3943">
      <w:pPr>
        <w:rPr>
          <w:b/>
          <w:bCs/>
        </w:rPr>
      </w:pPr>
      <w:r w:rsidRPr="002B3943">
        <w:rPr>
          <w:b/>
          <w:bCs/>
        </w:rPr>
        <w:lastRenderedPageBreak/>
        <w:t>Bilag 1: Lovregler</w:t>
      </w:r>
    </w:p>
    <w:p w14:paraId="58233CAC" w14:textId="7FA837E0" w:rsidR="002B3943" w:rsidRDefault="002B3943" w:rsidP="002B3943">
      <w:pPr>
        <w:spacing w:line="276" w:lineRule="auto"/>
        <w:rPr>
          <w:rFonts w:asciiTheme="minorHAnsi" w:hAnsiTheme="minorHAnsi" w:cstheme="minorHAnsi"/>
          <w:szCs w:val="19"/>
        </w:rPr>
      </w:pPr>
    </w:p>
    <w:p w14:paraId="2BB2A9DB" w14:textId="77777777" w:rsidR="00152B12" w:rsidRPr="00152B12" w:rsidRDefault="00152B12" w:rsidP="00152B12">
      <w:pPr>
        <w:rPr>
          <w:rFonts w:asciiTheme="minorHAnsi" w:hAnsiTheme="minorHAnsi" w:cstheme="minorHAnsi"/>
          <w:b/>
          <w:bCs/>
          <w:szCs w:val="19"/>
        </w:rPr>
      </w:pPr>
      <w:r w:rsidRPr="00152B12">
        <w:rPr>
          <w:rFonts w:asciiTheme="minorHAnsi" w:hAnsiTheme="minorHAnsi" w:cstheme="minorHAnsi"/>
          <w:b/>
          <w:bCs/>
          <w:szCs w:val="19"/>
        </w:rPr>
        <w:t>Almenboligloven</w:t>
      </w:r>
    </w:p>
    <w:p w14:paraId="601FBC61" w14:textId="77777777" w:rsidR="00152B12" w:rsidRPr="00152B12" w:rsidRDefault="00152B12" w:rsidP="00152B12">
      <w:pPr>
        <w:pStyle w:val="paragraf"/>
        <w:spacing w:before="200" w:beforeAutospacing="0" w:after="0" w:afterAutospacing="0"/>
        <w:ind w:firstLine="240"/>
        <w:rPr>
          <w:rFonts w:asciiTheme="minorHAnsi" w:hAnsiTheme="minorHAnsi" w:cstheme="minorHAnsi"/>
          <w:color w:val="212529"/>
          <w:sz w:val="19"/>
          <w:szCs w:val="19"/>
        </w:rPr>
      </w:pPr>
      <w:r w:rsidRPr="00152B12">
        <w:rPr>
          <w:rStyle w:val="paragrafnr"/>
          <w:rFonts w:asciiTheme="minorHAnsi" w:hAnsiTheme="minorHAnsi" w:cstheme="minorHAnsi"/>
          <w:b/>
          <w:bCs/>
          <w:color w:val="212529"/>
          <w:sz w:val="19"/>
          <w:szCs w:val="19"/>
        </w:rPr>
        <w:t>§ 98 f.</w:t>
      </w:r>
      <w:r w:rsidRPr="00152B12">
        <w:rPr>
          <w:rFonts w:asciiTheme="minorHAnsi" w:hAnsiTheme="minorHAnsi" w:cstheme="minorHAnsi"/>
          <w:color w:val="212529"/>
          <w:sz w:val="19"/>
          <w:szCs w:val="19"/>
        </w:rPr>
        <w:t> Indenrigs- og boligministeren kan i årene 2022-2023 inden for en samlet ramme på 150 mio. kr., jf. § 89 c, stk. 2, nr. 6, meddele en tilsagnsramme til kommunalbestyrelsen til midlertidig nedsættelse af huslejen i almene familieboliger, der anvises til boligsøgende med et akut boligbehov og en lav betalingsevne, herunder borgere i hjemløshed.</w:t>
      </w:r>
    </w:p>
    <w:p w14:paraId="3C8AAEB4"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2.</w:t>
      </w:r>
      <w:r w:rsidRPr="00152B12">
        <w:rPr>
          <w:rFonts w:asciiTheme="minorHAnsi" w:hAnsiTheme="minorHAnsi" w:cstheme="minorHAnsi"/>
          <w:color w:val="212529"/>
          <w:sz w:val="19"/>
          <w:szCs w:val="19"/>
        </w:rPr>
        <w:t> Tilsagnsrammen efter stk. 1 meddeles efter ansøgning fra kommunalbestyrelsen.</w:t>
      </w:r>
    </w:p>
    <w:p w14:paraId="2F5D0496"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3.</w:t>
      </w:r>
      <w:r w:rsidRPr="00152B12">
        <w:rPr>
          <w:rFonts w:asciiTheme="minorHAnsi" w:hAnsiTheme="minorHAnsi" w:cstheme="minorHAnsi"/>
          <w:color w:val="212529"/>
          <w:sz w:val="19"/>
          <w:szCs w:val="19"/>
        </w:rPr>
        <w:t> Det er en betingelse for at opnå en tilsagnsramme efter stk. 1, at kommunalbestyrelsen udarbejder en plan for bekæmpelse af hjemløshed, herunder om tilvejebringelse af et passende udbud af boliger til borgere i hjemløshed og om aftaler om kommunal anvisning.</w:t>
      </w:r>
    </w:p>
    <w:p w14:paraId="1E85B620"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4.</w:t>
      </w:r>
      <w:r w:rsidRPr="00152B12">
        <w:rPr>
          <w:rFonts w:asciiTheme="minorHAnsi" w:hAnsiTheme="minorHAnsi" w:cstheme="minorHAnsi"/>
          <w:color w:val="212529"/>
          <w:sz w:val="19"/>
          <w:szCs w:val="19"/>
        </w:rPr>
        <w:t> Indenrigs- og boligministeren skal ved prioritering af ansøgningerne lægge vægt på antallet af borgere i hjemløshed, antallet af almene familieboliger med en lav husleje i kommunen og den regionale fordeling af borgere i hjemløshed.</w:t>
      </w:r>
    </w:p>
    <w:p w14:paraId="0AA8B5FB"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5.</w:t>
      </w:r>
      <w:r w:rsidRPr="00152B12">
        <w:rPr>
          <w:rFonts w:asciiTheme="minorHAnsi" w:hAnsiTheme="minorHAnsi" w:cstheme="minorHAnsi"/>
          <w:color w:val="212529"/>
          <w:sz w:val="19"/>
          <w:szCs w:val="19"/>
        </w:rPr>
        <w:t> Kommunalbestyrelsen kan inden for den meddelte tilsagnsramme efter stk. 1 i forbindelse med anvisning efter § 59, stk. 1 og 2, på statens vegne give tilsagn til en almen boligorganisation om tilskud på 15.000 kr. årligt pr. bolig til nedsættelse af huslejen i almene familieboliger.</w:t>
      </w:r>
    </w:p>
    <w:p w14:paraId="055A152F"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6.</w:t>
      </w:r>
      <w:r w:rsidRPr="00152B12">
        <w:rPr>
          <w:rFonts w:asciiTheme="minorHAnsi" w:hAnsiTheme="minorHAnsi" w:cstheme="minorHAnsi"/>
          <w:color w:val="212529"/>
          <w:sz w:val="19"/>
          <w:szCs w:val="19"/>
        </w:rPr>
        <w:t> Tilskud efter stk. 5 kan ydes, når følgende betingelser er opfyldt:</w:t>
      </w:r>
    </w:p>
    <w:p w14:paraId="6BEB6BFC" w14:textId="3D96C270" w:rsidR="00152B12" w:rsidRPr="00152B12" w:rsidRDefault="00152B12" w:rsidP="00152B12">
      <w:pPr>
        <w:pStyle w:val="liste1"/>
        <w:spacing w:before="0" w:beforeAutospacing="0" w:after="0" w:afterAutospacing="0"/>
        <w:ind w:left="280"/>
        <w:rPr>
          <w:rFonts w:asciiTheme="minorHAnsi" w:hAnsiTheme="minorHAnsi" w:cstheme="minorHAnsi"/>
          <w:color w:val="212529"/>
          <w:sz w:val="19"/>
          <w:szCs w:val="19"/>
        </w:rPr>
      </w:pPr>
      <w:r w:rsidRPr="00152B12">
        <w:rPr>
          <w:rStyle w:val="liste1nr"/>
          <w:rFonts w:asciiTheme="minorHAnsi" w:hAnsiTheme="minorHAnsi" w:cstheme="minorHAnsi"/>
          <w:color w:val="212529"/>
          <w:sz w:val="19"/>
          <w:szCs w:val="19"/>
        </w:rPr>
        <w:t>1)</w:t>
      </w:r>
      <w:r w:rsidRPr="00152B12">
        <w:rPr>
          <w:rFonts w:asciiTheme="minorHAnsi" w:hAnsiTheme="minorHAnsi" w:cstheme="minorHAnsi"/>
          <w:color w:val="212529"/>
          <w:sz w:val="19"/>
          <w:szCs w:val="19"/>
        </w:rPr>
        <w:t> Boliger, hvortil der ydes tilskud, har en husleje før tilskuddet på mellem 4.500-</w:t>
      </w:r>
      <w:r w:rsidR="00FE2820">
        <w:rPr>
          <w:rFonts w:asciiTheme="minorHAnsi" w:hAnsiTheme="minorHAnsi" w:cstheme="minorHAnsi"/>
          <w:color w:val="212529"/>
          <w:sz w:val="19"/>
          <w:szCs w:val="19"/>
        </w:rPr>
        <w:t>6</w:t>
      </w:r>
      <w:r w:rsidRPr="00152B12">
        <w:rPr>
          <w:rFonts w:asciiTheme="minorHAnsi" w:hAnsiTheme="minorHAnsi" w:cstheme="minorHAnsi"/>
          <w:color w:val="212529"/>
          <w:sz w:val="19"/>
          <w:szCs w:val="19"/>
        </w:rPr>
        <w:t>.</w:t>
      </w:r>
      <w:r w:rsidR="00FE2820">
        <w:rPr>
          <w:rFonts w:asciiTheme="minorHAnsi" w:hAnsiTheme="minorHAnsi" w:cstheme="minorHAnsi"/>
          <w:color w:val="212529"/>
          <w:sz w:val="19"/>
          <w:szCs w:val="19"/>
        </w:rPr>
        <w:t>5</w:t>
      </w:r>
      <w:r w:rsidRPr="00152B12">
        <w:rPr>
          <w:rFonts w:asciiTheme="minorHAnsi" w:hAnsiTheme="minorHAnsi" w:cstheme="minorHAnsi"/>
          <w:color w:val="212529"/>
          <w:sz w:val="19"/>
          <w:szCs w:val="19"/>
        </w:rPr>
        <w:t>00 kr. om måneden eksklusive forbrug.</w:t>
      </w:r>
    </w:p>
    <w:p w14:paraId="419AA06D" w14:textId="77777777" w:rsidR="00152B12" w:rsidRPr="00152B12" w:rsidRDefault="00152B12" w:rsidP="00152B12">
      <w:pPr>
        <w:pStyle w:val="liste1"/>
        <w:spacing w:before="0" w:beforeAutospacing="0" w:after="0" w:afterAutospacing="0"/>
        <w:ind w:left="280"/>
        <w:rPr>
          <w:rFonts w:asciiTheme="minorHAnsi" w:hAnsiTheme="minorHAnsi" w:cstheme="minorHAnsi"/>
          <w:color w:val="212529"/>
          <w:sz w:val="19"/>
          <w:szCs w:val="19"/>
        </w:rPr>
      </w:pPr>
      <w:r w:rsidRPr="00152B12">
        <w:rPr>
          <w:rStyle w:val="liste1nr"/>
          <w:rFonts w:asciiTheme="minorHAnsi" w:hAnsiTheme="minorHAnsi" w:cstheme="minorHAnsi"/>
          <w:color w:val="212529"/>
          <w:sz w:val="19"/>
          <w:szCs w:val="19"/>
        </w:rPr>
        <w:t>2)</w:t>
      </w:r>
      <w:r w:rsidRPr="00152B12">
        <w:rPr>
          <w:rFonts w:asciiTheme="minorHAnsi" w:hAnsiTheme="minorHAnsi" w:cstheme="minorHAnsi"/>
          <w:color w:val="212529"/>
          <w:sz w:val="19"/>
          <w:szCs w:val="19"/>
        </w:rPr>
        <w:t> Boliger, hvortil der ydes tilskud, er ikke beliggende i et udsat boligområde, jf. § 61 a, stk. 1, eller et forebyggelsesområde, jf. § 61 b.</w:t>
      </w:r>
    </w:p>
    <w:p w14:paraId="6409556E"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7.</w:t>
      </w:r>
      <w:r w:rsidRPr="00152B12">
        <w:rPr>
          <w:rFonts w:asciiTheme="minorHAnsi" w:hAnsiTheme="minorHAnsi" w:cstheme="minorHAnsi"/>
          <w:color w:val="212529"/>
          <w:sz w:val="19"/>
          <w:szCs w:val="19"/>
        </w:rPr>
        <w:t> Tilskud efter stk. 5 ydes fuldt ud i 4 år fra datoen for påbegyndt udlejning af boligen, hvorefter det aftrappes med lige store dele over 5 år.</w:t>
      </w:r>
    </w:p>
    <w:p w14:paraId="551F4303"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8.</w:t>
      </w:r>
      <w:r w:rsidRPr="00152B12">
        <w:rPr>
          <w:rFonts w:asciiTheme="minorHAnsi" w:hAnsiTheme="minorHAnsi" w:cstheme="minorHAnsi"/>
          <w:color w:val="212529"/>
          <w:sz w:val="19"/>
          <w:szCs w:val="19"/>
        </w:rPr>
        <w:t> Tilskud efter stk. 5 bortfalder ved fraflytning fra boligen, dog ikke ved fraflytning inden for de første 2 år efter at udbetaling af tilskuddet er påbegyndt.</w:t>
      </w:r>
    </w:p>
    <w:p w14:paraId="2B5AB311"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9.</w:t>
      </w:r>
      <w:r w:rsidRPr="00152B12">
        <w:rPr>
          <w:rFonts w:asciiTheme="minorHAnsi" w:hAnsiTheme="minorHAnsi" w:cstheme="minorHAnsi"/>
          <w:color w:val="212529"/>
          <w:sz w:val="19"/>
          <w:szCs w:val="19"/>
        </w:rPr>
        <w:t> Tilskudsbeløbet efter stk. 5 reguleres en gang årligt med udviklingen i nettoprisindekset. Reguleringen sker første gang den 1. januar 2022.</w:t>
      </w:r>
    </w:p>
    <w:p w14:paraId="51945902"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10.</w:t>
      </w:r>
      <w:r w:rsidRPr="00152B12">
        <w:rPr>
          <w:rFonts w:asciiTheme="minorHAnsi" w:hAnsiTheme="minorHAnsi" w:cstheme="minorHAnsi"/>
          <w:color w:val="212529"/>
          <w:sz w:val="19"/>
          <w:szCs w:val="19"/>
        </w:rPr>
        <w:t> Indenrigs- og boligministeren kan fastsætte nærmere regler om de forhold, der er nævnt i stk. 1-9.</w:t>
      </w:r>
    </w:p>
    <w:p w14:paraId="62573EDB" w14:textId="77777777" w:rsidR="00152B12" w:rsidRPr="00152B12" w:rsidRDefault="00152B12" w:rsidP="00152B12">
      <w:pPr>
        <w:rPr>
          <w:rFonts w:asciiTheme="minorHAnsi" w:hAnsiTheme="minorHAnsi" w:cstheme="minorHAnsi"/>
          <w:b/>
          <w:bCs/>
          <w:szCs w:val="19"/>
        </w:rPr>
      </w:pPr>
    </w:p>
    <w:p w14:paraId="2E1AD35D" w14:textId="2C58B652" w:rsidR="00152B12" w:rsidRPr="00152B12" w:rsidRDefault="00152B12" w:rsidP="00152B12">
      <w:pPr>
        <w:rPr>
          <w:rFonts w:asciiTheme="minorHAnsi" w:hAnsiTheme="minorHAnsi" w:cstheme="minorHAnsi"/>
          <w:szCs w:val="19"/>
        </w:rPr>
      </w:pPr>
      <w:r w:rsidRPr="00152B12">
        <w:rPr>
          <w:rFonts w:asciiTheme="minorHAnsi" w:hAnsiTheme="minorHAnsi" w:cstheme="minorHAnsi"/>
          <w:b/>
          <w:bCs/>
          <w:szCs w:val="19"/>
        </w:rPr>
        <w:t>Almenlejeloven</w:t>
      </w:r>
    </w:p>
    <w:p w14:paraId="562B55A6" w14:textId="77777777" w:rsidR="00152B12" w:rsidRPr="00152B12" w:rsidRDefault="00152B12" w:rsidP="00152B12">
      <w:pPr>
        <w:rPr>
          <w:rFonts w:asciiTheme="minorHAnsi" w:hAnsiTheme="minorHAnsi" w:cstheme="minorHAnsi"/>
          <w:szCs w:val="19"/>
        </w:rPr>
      </w:pPr>
      <w:r w:rsidRPr="00152B12">
        <w:rPr>
          <w:rFonts w:asciiTheme="minorHAnsi" w:hAnsiTheme="minorHAnsi" w:cstheme="minorHAnsi"/>
          <w:b/>
          <w:bCs/>
          <w:szCs w:val="19"/>
        </w:rPr>
        <w:t>§ 9.</w:t>
      </w:r>
    </w:p>
    <w:p w14:paraId="5781AA5A" w14:textId="77777777" w:rsidR="00152B12" w:rsidRPr="00152B12" w:rsidRDefault="00152B12" w:rsidP="00152B12">
      <w:pPr>
        <w:rPr>
          <w:rFonts w:asciiTheme="minorHAnsi" w:hAnsiTheme="minorHAnsi" w:cstheme="minorHAnsi"/>
          <w:szCs w:val="19"/>
        </w:rPr>
      </w:pPr>
      <w:r w:rsidRPr="00152B12">
        <w:rPr>
          <w:rFonts w:asciiTheme="minorHAnsi" w:hAnsiTheme="minorHAnsi" w:cstheme="minorHAnsi"/>
          <w:szCs w:val="19"/>
        </w:rPr>
        <w:tab/>
        <w:t>Stk. 4. Lejen for en almen familiebolig, der har modtaget tilskud efter § 98 e, stk. 1, og § 98 f, stk. 5, i lov om almene boliger m.v., skal nedsættes med et beløb svarende til det modtagne tilskud.</w:t>
      </w:r>
    </w:p>
    <w:p w14:paraId="70454FFF" w14:textId="77777777" w:rsidR="00152B12" w:rsidRPr="00152B12" w:rsidRDefault="00152B12" w:rsidP="00152B12">
      <w:pPr>
        <w:rPr>
          <w:rFonts w:asciiTheme="minorHAnsi" w:hAnsiTheme="minorHAnsi" w:cstheme="minorHAnsi"/>
          <w:b/>
          <w:bCs/>
          <w:szCs w:val="19"/>
        </w:rPr>
      </w:pPr>
    </w:p>
    <w:p w14:paraId="5030F7C3" w14:textId="6F74D611" w:rsidR="00152B12" w:rsidRPr="00152B12" w:rsidRDefault="00152B12">
      <w:pPr>
        <w:rPr>
          <w:rFonts w:asciiTheme="minorHAnsi" w:hAnsiTheme="minorHAnsi" w:cstheme="minorHAnsi"/>
          <w:b/>
          <w:bCs/>
          <w:szCs w:val="19"/>
        </w:rPr>
      </w:pPr>
      <w:r w:rsidRPr="00152B12">
        <w:rPr>
          <w:rFonts w:asciiTheme="minorHAnsi" w:hAnsiTheme="minorHAnsi" w:cstheme="minorHAnsi"/>
          <w:b/>
          <w:bCs/>
          <w:szCs w:val="19"/>
        </w:rPr>
        <w:t>BEK nr. 1059 af 28/06/2022 om engangstilskud til etablering af særligt billige almene familieboliger og tilskud til midlertidig nedsættelse af huslejen i almene familieboliger til boligsøgende med et akut boligbehov og en lav betalingsevne</w:t>
      </w:r>
    </w:p>
    <w:p w14:paraId="27E2E968" w14:textId="77777777" w:rsidR="00152B12" w:rsidRPr="00152B12" w:rsidRDefault="00152B12" w:rsidP="00152B12">
      <w:pPr>
        <w:pStyle w:val="paragraf"/>
        <w:spacing w:before="200" w:beforeAutospacing="0" w:after="0" w:afterAutospacing="0"/>
        <w:ind w:firstLine="240"/>
        <w:rPr>
          <w:rFonts w:asciiTheme="minorHAnsi" w:hAnsiTheme="minorHAnsi" w:cstheme="minorHAnsi"/>
          <w:color w:val="212529"/>
          <w:sz w:val="19"/>
          <w:szCs w:val="19"/>
        </w:rPr>
      </w:pPr>
      <w:r w:rsidRPr="00152B12">
        <w:rPr>
          <w:rStyle w:val="paragrafnr"/>
          <w:rFonts w:asciiTheme="minorHAnsi" w:hAnsiTheme="minorHAnsi" w:cstheme="minorHAnsi"/>
          <w:b/>
          <w:bCs/>
          <w:color w:val="212529"/>
          <w:sz w:val="19"/>
          <w:szCs w:val="19"/>
        </w:rPr>
        <w:t>§ 16.</w:t>
      </w:r>
      <w:r w:rsidRPr="00152B12">
        <w:rPr>
          <w:rFonts w:asciiTheme="minorHAnsi" w:hAnsiTheme="minorHAnsi" w:cstheme="minorHAnsi"/>
          <w:color w:val="212529"/>
          <w:sz w:val="19"/>
          <w:szCs w:val="19"/>
        </w:rPr>
        <w:t> Kommunalbestyrelsen kan inden for den meddelte tilsagnsramme, jf. § 10, ved anvisning efter almenboliglovens § 59, stk. 1 og 2, give tilsagn om tilskud til en almen boligorganisation på 15.000 kr. (2021-prisniveau) årligt pr. bolig til nedsættelse af huslejen for boligsøgende med et akut boligbehov og en særlig lav betalingsevne, herunder borgere i hjemløshed.</w:t>
      </w:r>
    </w:p>
    <w:p w14:paraId="47210650"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2.</w:t>
      </w:r>
      <w:r w:rsidRPr="00152B12">
        <w:rPr>
          <w:rFonts w:asciiTheme="minorHAnsi" w:hAnsiTheme="minorHAnsi" w:cstheme="minorHAnsi"/>
          <w:color w:val="212529"/>
          <w:sz w:val="19"/>
          <w:szCs w:val="19"/>
        </w:rPr>
        <w:t> Huslejetilskuddet udbetales til boligafdelingen. Den reducerede husleje skal fremgå af lejekontrakten.</w:t>
      </w:r>
    </w:p>
    <w:p w14:paraId="58FBF923"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3.</w:t>
      </w:r>
      <w:r w:rsidRPr="00152B12">
        <w:rPr>
          <w:rFonts w:asciiTheme="minorHAnsi" w:hAnsiTheme="minorHAnsi" w:cstheme="minorHAnsi"/>
          <w:color w:val="212529"/>
          <w:sz w:val="19"/>
          <w:szCs w:val="19"/>
        </w:rPr>
        <w:t> Tilskuddet, jf. stk. 1, ydes i fire år fra tilsagnsdatoen, hvorefter beløbet aftrappes med lige store dele over de følgende fem år.</w:t>
      </w:r>
    </w:p>
    <w:p w14:paraId="559197E5"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4.</w:t>
      </w:r>
      <w:r w:rsidRPr="00152B12">
        <w:rPr>
          <w:rFonts w:asciiTheme="minorHAnsi" w:hAnsiTheme="minorHAnsi" w:cstheme="minorHAnsi"/>
          <w:color w:val="212529"/>
          <w:sz w:val="19"/>
          <w:szCs w:val="19"/>
        </w:rPr>
        <w:t> Det er en betingelse for tilsagn om tilskud, jf. stk. 1, at</w:t>
      </w:r>
    </w:p>
    <w:p w14:paraId="4D7D0069" w14:textId="237093FB" w:rsidR="00152B12" w:rsidRPr="00152B12" w:rsidRDefault="00152B12" w:rsidP="00152B12">
      <w:pPr>
        <w:pStyle w:val="liste1"/>
        <w:spacing w:before="0" w:beforeAutospacing="0" w:after="0" w:afterAutospacing="0"/>
        <w:ind w:left="280"/>
        <w:rPr>
          <w:rFonts w:asciiTheme="minorHAnsi" w:hAnsiTheme="minorHAnsi" w:cstheme="minorHAnsi"/>
          <w:color w:val="212529"/>
          <w:sz w:val="19"/>
          <w:szCs w:val="19"/>
        </w:rPr>
      </w:pPr>
      <w:r w:rsidRPr="00152B12">
        <w:rPr>
          <w:rStyle w:val="liste1nr"/>
          <w:rFonts w:asciiTheme="minorHAnsi" w:hAnsiTheme="minorHAnsi" w:cstheme="minorHAnsi"/>
          <w:color w:val="212529"/>
          <w:sz w:val="19"/>
          <w:szCs w:val="19"/>
        </w:rPr>
        <w:t>1)</w:t>
      </w:r>
      <w:r w:rsidRPr="00152B12">
        <w:rPr>
          <w:rFonts w:asciiTheme="minorHAnsi" w:hAnsiTheme="minorHAnsi" w:cstheme="minorHAnsi"/>
          <w:color w:val="212529"/>
          <w:sz w:val="19"/>
          <w:szCs w:val="19"/>
        </w:rPr>
        <w:t> boliger, hvortil der ydes tilskud, har en husleje før fradrag af tilskud på mellem 4.500-</w:t>
      </w:r>
      <w:r w:rsidR="00FE2820">
        <w:rPr>
          <w:rFonts w:asciiTheme="minorHAnsi" w:hAnsiTheme="minorHAnsi" w:cstheme="minorHAnsi"/>
          <w:color w:val="212529"/>
          <w:sz w:val="19"/>
          <w:szCs w:val="19"/>
        </w:rPr>
        <w:t>6</w:t>
      </w:r>
      <w:r w:rsidRPr="00152B12">
        <w:rPr>
          <w:rFonts w:asciiTheme="minorHAnsi" w:hAnsiTheme="minorHAnsi" w:cstheme="minorHAnsi"/>
          <w:color w:val="212529"/>
          <w:sz w:val="19"/>
          <w:szCs w:val="19"/>
        </w:rPr>
        <w:t>.</w:t>
      </w:r>
      <w:r w:rsidR="00FE2820">
        <w:rPr>
          <w:rFonts w:asciiTheme="minorHAnsi" w:hAnsiTheme="minorHAnsi" w:cstheme="minorHAnsi"/>
          <w:color w:val="212529"/>
          <w:sz w:val="19"/>
          <w:szCs w:val="19"/>
        </w:rPr>
        <w:t>5</w:t>
      </w:r>
      <w:r w:rsidRPr="00152B12">
        <w:rPr>
          <w:rFonts w:asciiTheme="minorHAnsi" w:hAnsiTheme="minorHAnsi" w:cstheme="minorHAnsi"/>
          <w:color w:val="212529"/>
          <w:sz w:val="19"/>
          <w:szCs w:val="19"/>
        </w:rPr>
        <w:t>00 kr. om måneden, eksklusive forbrug,</w:t>
      </w:r>
    </w:p>
    <w:p w14:paraId="4F859C47" w14:textId="77777777" w:rsidR="00152B12" w:rsidRPr="00152B12" w:rsidRDefault="00152B12" w:rsidP="00152B12">
      <w:pPr>
        <w:pStyle w:val="liste1"/>
        <w:spacing w:before="0" w:beforeAutospacing="0" w:after="0" w:afterAutospacing="0"/>
        <w:ind w:left="280"/>
        <w:rPr>
          <w:rFonts w:asciiTheme="minorHAnsi" w:hAnsiTheme="minorHAnsi" w:cstheme="minorHAnsi"/>
          <w:color w:val="212529"/>
          <w:sz w:val="19"/>
          <w:szCs w:val="19"/>
        </w:rPr>
      </w:pPr>
      <w:r w:rsidRPr="00152B12">
        <w:rPr>
          <w:rStyle w:val="liste1nr"/>
          <w:rFonts w:asciiTheme="minorHAnsi" w:hAnsiTheme="minorHAnsi" w:cstheme="minorHAnsi"/>
          <w:color w:val="212529"/>
          <w:sz w:val="19"/>
          <w:szCs w:val="19"/>
        </w:rPr>
        <w:t>2)</w:t>
      </w:r>
      <w:r w:rsidRPr="00152B12">
        <w:rPr>
          <w:rFonts w:asciiTheme="minorHAnsi" w:hAnsiTheme="minorHAnsi" w:cstheme="minorHAnsi"/>
          <w:color w:val="212529"/>
          <w:sz w:val="19"/>
          <w:szCs w:val="19"/>
        </w:rPr>
        <w:t xml:space="preserve"> boliger, hvortil der ydes tilskud, ikke er beliggende i et udsat boligområde, jf. § 61 a, stk. 1, eller i et forebyggelsesområde, jf. § 61 b, på tilsagnstidspunktet. </w:t>
      </w:r>
      <w:r w:rsidRPr="00152B12">
        <w:rPr>
          <w:rFonts w:asciiTheme="minorHAnsi" w:hAnsiTheme="minorHAnsi" w:cstheme="minorHAnsi"/>
          <w:color w:val="212529"/>
          <w:sz w:val="19"/>
          <w:szCs w:val="19"/>
        </w:rPr>
        <w:lastRenderedPageBreak/>
        <w:t>Såfremt boligområdet efterfølgende bliver et udsat boligområde eller forebyggelsesområde, opretholdes tilskuddet, og</w:t>
      </w:r>
    </w:p>
    <w:p w14:paraId="53C92B5B" w14:textId="77777777" w:rsidR="00152B12" w:rsidRPr="00152B12" w:rsidRDefault="00152B12" w:rsidP="00152B12">
      <w:pPr>
        <w:pStyle w:val="liste1"/>
        <w:spacing w:before="0" w:beforeAutospacing="0" w:after="0" w:afterAutospacing="0"/>
        <w:ind w:left="280"/>
        <w:rPr>
          <w:rFonts w:asciiTheme="minorHAnsi" w:hAnsiTheme="minorHAnsi" w:cstheme="minorHAnsi"/>
          <w:color w:val="212529"/>
          <w:sz w:val="19"/>
          <w:szCs w:val="19"/>
        </w:rPr>
      </w:pPr>
      <w:r w:rsidRPr="00152B12">
        <w:rPr>
          <w:rStyle w:val="liste1nr"/>
          <w:rFonts w:asciiTheme="minorHAnsi" w:hAnsiTheme="minorHAnsi" w:cstheme="minorHAnsi"/>
          <w:color w:val="212529"/>
          <w:sz w:val="19"/>
          <w:szCs w:val="19"/>
        </w:rPr>
        <w:t>3)</w:t>
      </w:r>
      <w:r w:rsidRPr="00152B12">
        <w:rPr>
          <w:rFonts w:asciiTheme="minorHAnsi" w:hAnsiTheme="minorHAnsi" w:cstheme="minorHAnsi"/>
          <w:color w:val="212529"/>
          <w:sz w:val="19"/>
          <w:szCs w:val="19"/>
        </w:rPr>
        <w:t> boligen er ibrugtaget på ansøgningstidspunktet. Der kan kun ydes tilskud for den periode, hvor en bolig er udlejet.</w:t>
      </w:r>
    </w:p>
    <w:p w14:paraId="67911A8C"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5.</w:t>
      </w:r>
      <w:r w:rsidRPr="00152B12">
        <w:rPr>
          <w:rFonts w:asciiTheme="minorHAnsi" w:hAnsiTheme="minorHAnsi" w:cstheme="minorHAnsi"/>
          <w:color w:val="212529"/>
          <w:sz w:val="19"/>
          <w:szCs w:val="19"/>
        </w:rPr>
        <w:t> Tilsagn om tilskud efter stk. 1 bortfalder ved fraflytning af boligen. Ved fraflytning inden for de første to år fra huslejetilskuddet første gang er udbetalt, kan boligen udlejes til en anden person, der opfylder betingelserne for at få anvist en særlig billig bolig efter stk. 1. Den samlede tilsagnsperiode kan ikke overstige 9 år, jf. stk. 3.</w:t>
      </w:r>
    </w:p>
    <w:p w14:paraId="44B45A8E"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6.</w:t>
      </w:r>
      <w:r w:rsidRPr="00152B12">
        <w:rPr>
          <w:rFonts w:asciiTheme="minorHAnsi" w:hAnsiTheme="minorHAnsi" w:cstheme="minorHAnsi"/>
          <w:color w:val="212529"/>
          <w:sz w:val="19"/>
          <w:szCs w:val="19"/>
        </w:rPr>
        <w:t> Beløbet i stk. 1 reguleres en gang årligt med virkning fra den 1. januar med ændringen i nettoprisindekset fra januar året før og til januar i det aktuelle år. Regulering sker første gang d. 1. januar 2022.</w:t>
      </w:r>
    </w:p>
    <w:p w14:paraId="4EE745D7" w14:textId="73F5B91A" w:rsidR="00152B12" w:rsidRPr="00152B12" w:rsidRDefault="00152B12" w:rsidP="00152B12">
      <w:pPr>
        <w:rPr>
          <w:rFonts w:asciiTheme="minorHAnsi" w:hAnsiTheme="minorHAnsi" w:cstheme="minorHAnsi"/>
          <w:szCs w:val="19"/>
        </w:rPr>
      </w:pPr>
    </w:p>
    <w:p w14:paraId="5BDAF344" w14:textId="77777777" w:rsidR="00152B12" w:rsidRPr="00152B12" w:rsidRDefault="00152B12" w:rsidP="00152B12">
      <w:pPr>
        <w:pStyle w:val="paragraf"/>
        <w:spacing w:before="200" w:beforeAutospacing="0" w:after="0" w:afterAutospacing="0"/>
        <w:ind w:firstLine="240"/>
        <w:rPr>
          <w:rFonts w:asciiTheme="minorHAnsi" w:hAnsiTheme="minorHAnsi" w:cstheme="minorHAnsi"/>
          <w:color w:val="212529"/>
          <w:sz w:val="19"/>
          <w:szCs w:val="19"/>
        </w:rPr>
      </w:pPr>
      <w:r w:rsidRPr="00152B12">
        <w:rPr>
          <w:rStyle w:val="paragrafnr"/>
          <w:rFonts w:asciiTheme="minorHAnsi" w:hAnsiTheme="minorHAnsi" w:cstheme="minorHAnsi"/>
          <w:b/>
          <w:bCs/>
          <w:color w:val="212529"/>
          <w:sz w:val="19"/>
          <w:szCs w:val="19"/>
        </w:rPr>
        <w:t>§ 18.</w:t>
      </w:r>
      <w:r w:rsidRPr="00152B12">
        <w:rPr>
          <w:rFonts w:asciiTheme="minorHAnsi" w:hAnsiTheme="minorHAnsi" w:cstheme="minorHAnsi"/>
          <w:color w:val="212529"/>
          <w:sz w:val="19"/>
          <w:szCs w:val="19"/>
        </w:rPr>
        <w:t> Kommunalbestyrelsen meddeler beslutning om tilsagn om huslejetilskud til Udbetaling Danmark, herunder oplysninger om hver bolig med huslejenedsættelse, og hvornår udlejningen er påbegyndt. Udbetaling Danmark udbetaler tilskuddet til nedsættelse af huslejen til boligorganisationen. Udbetalingen sker bagud hvert kvartal den sidste bankdag i marts, juni, september og december kvartal som et acontobeløb beregnet på baggrund af tilsagnet.</w:t>
      </w:r>
    </w:p>
    <w:p w14:paraId="79B353B6"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2.</w:t>
      </w:r>
      <w:r w:rsidRPr="00152B12">
        <w:rPr>
          <w:rFonts w:asciiTheme="minorHAnsi" w:hAnsiTheme="minorHAnsi" w:cstheme="minorHAnsi"/>
          <w:color w:val="212529"/>
          <w:sz w:val="19"/>
          <w:szCs w:val="19"/>
        </w:rPr>
        <w:t> Kommunalbestyrelsen meddeler Udbetaling Danmark, at tilskuddet er bortfaldet, hvis boligen fraflyttes senere end 2 år fra den dato, hvor huslejetilskuddet første gang er påbegyndt med lavere husleje til følge, jf. § 16, stk. 5, eller hvis boligen udlejes til boligsøgende uden for målgruppen, jf. § 16, stk. 1.</w:t>
      </w:r>
    </w:p>
    <w:p w14:paraId="6F9F6F6A"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3.</w:t>
      </w:r>
      <w:r w:rsidRPr="00152B12">
        <w:rPr>
          <w:rFonts w:asciiTheme="minorHAnsi" w:hAnsiTheme="minorHAnsi" w:cstheme="minorHAnsi"/>
          <w:color w:val="212529"/>
          <w:sz w:val="19"/>
          <w:szCs w:val="19"/>
        </w:rPr>
        <w:t> Senest den 15. februar hvert år indsender boligorganisationen til Udbetaling Danmark en opgørelse over antallet af måneder, hvor hver enkelt tilskudsberettigede bolig har været udlejet. Opgørelsen skal være attesteret af en godkendt revisor.</w:t>
      </w:r>
    </w:p>
    <w:p w14:paraId="528230EA" w14:textId="77777777" w:rsidR="00152B12" w:rsidRPr="00152B12" w:rsidRDefault="00152B12" w:rsidP="00152B12">
      <w:pPr>
        <w:pStyle w:val="stk2"/>
        <w:spacing w:before="0" w:beforeAutospacing="0" w:after="0" w:afterAutospacing="0"/>
        <w:ind w:firstLine="240"/>
        <w:rPr>
          <w:rFonts w:asciiTheme="minorHAnsi" w:hAnsiTheme="minorHAnsi" w:cstheme="minorHAnsi"/>
          <w:color w:val="212529"/>
          <w:sz w:val="19"/>
          <w:szCs w:val="19"/>
        </w:rPr>
      </w:pPr>
      <w:r w:rsidRPr="00152B12">
        <w:rPr>
          <w:rStyle w:val="stknr"/>
          <w:rFonts w:asciiTheme="minorHAnsi" w:hAnsiTheme="minorHAnsi" w:cstheme="minorHAnsi"/>
          <w:i/>
          <w:iCs/>
          <w:color w:val="212529"/>
          <w:sz w:val="19"/>
          <w:szCs w:val="19"/>
        </w:rPr>
        <w:t>Stk. 4.</w:t>
      </w:r>
      <w:r w:rsidRPr="00152B12">
        <w:rPr>
          <w:rFonts w:asciiTheme="minorHAnsi" w:hAnsiTheme="minorHAnsi" w:cstheme="minorHAnsi"/>
          <w:color w:val="212529"/>
          <w:sz w:val="19"/>
          <w:szCs w:val="19"/>
        </w:rPr>
        <w:t> I forbindelse med acontoudbetaling for 1. kvartal hvert år foretager Udbetaling Danmark på baggrund af boligorganisationens indberetning, regulering af acontoudbetalinger for det foregående år. Hvis statens tilbagebetalingskrav overstiger 1. kvartals tilskud, opkræves det overskydende beløb i forbindelse med acontoudbetaling for 2. kvartal.</w:t>
      </w:r>
    </w:p>
    <w:p w14:paraId="34CB061E" w14:textId="77777777" w:rsidR="00152B12" w:rsidRPr="00152B12" w:rsidRDefault="00152B12" w:rsidP="00152B12">
      <w:pPr>
        <w:rPr>
          <w:rFonts w:asciiTheme="minorHAnsi" w:hAnsiTheme="minorHAnsi" w:cstheme="minorHAnsi"/>
          <w:szCs w:val="19"/>
        </w:rPr>
      </w:pPr>
    </w:p>
    <w:sectPr w:rsidR="00152B12" w:rsidRPr="00152B12" w:rsidSect="00F42E18">
      <w:headerReference w:type="default" r:id="rId9"/>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2A05" w14:textId="77777777" w:rsidR="00223C87" w:rsidRDefault="00223C87" w:rsidP="002B3943">
      <w:pPr>
        <w:spacing w:line="240" w:lineRule="auto"/>
      </w:pPr>
      <w:r>
        <w:separator/>
      </w:r>
    </w:p>
  </w:endnote>
  <w:endnote w:type="continuationSeparator" w:id="0">
    <w:p w14:paraId="2D3051C6" w14:textId="77777777" w:rsidR="00223C87" w:rsidRDefault="00223C87" w:rsidP="002B3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BH Tekst">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A11C" w14:textId="77777777" w:rsidR="00223C87" w:rsidRDefault="00223C87" w:rsidP="002B3943">
      <w:pPr>
        <w:spacing w:line="240" w:lineRule="auto"/>
      </w:pPr>
      <w:r>
        <w:separator/>
      </w:r>
    </w:p>
  </w:footnote>
  <w:footnote w:type="continuationSeparator" w:id="0">
    <w:p w14:paraId="610F6F61" w14:textId="77777777" w:rsidR="00223C87" w:rsidRDefault="00223C87" w:rsidP="002B3943">
      <w:pPr>
        <w:spacing w:line="240" w:lineRule="auto"/>
      </w:pPr>
      <w:r>
        <w:continuationSeparator/>
      </w:r>
    </w:p>
  </w:footnote>
  <w:footnote w:id="1">
    <w:p w14:paraId="001DE7BD" w14:textId="77777777" w:rsidR="002B3943" w:rsidRPr="00F703DD" w:rsidRDefault="002B3943" w:rsidP="002B3943">
      <w:pPr>
        <w:spacing w:line="276" w:lineRule="auto"/>
        <w:rPr>
          <w:rFonts w:asciiTheme="minorHAnsi" w:hAnsiTheme="minorHAnsi" w:cstheme="minorHAnsi"/>
          <w:szCs w:val="19"/>
        </w:rPr>
      </w:pPr>
      <w:r>
        <w:rPr>
          <w:rStyle w:val="Fodnotehenvisning"/>
        </w:rPr>
        <w:footnoteRef/>
      </w:r>
      <w:r>
        <w:t xml:space="preserve"> </w:t>
      </w:r>
      <w:hyperlink r:id="rId1" w:history="1">
        <w:r w:rsidRPr="002B3943">
          <w:rPr>
            <w:rStyle w:val="Hyperlink"/>
            <w:sz w:val="14"/>
            <w:szCs w:val="14"/>
          </w:rPr>
          <w:t>Bekendtgørelse om engangstilskud til etablering af særligt billige almene familieboliger og tilskud til midlertidig nedsættelse af huslejen i almene familieboliger til boligsøgende med et akut boligbehov og en lav betalingsevne (retsinformation.dk)</w:t>
        </w:r>
      </w:hyperlink>
    </w:p>
    <w:p w14:paraId="130F27AD" w14:textId="164FDBB6" w:rsidR="002B3943" w:rsidRDefault="002B3943">
      <w:pPr>
        <w:pStyle w:val="Fodnotetekst"/>
      </w:pPr>
    </w:p>
  </w:footnote>
  <w:footnote w:id="2">
    <w:p w14:paraId="3B395FC8" w14:textId="2913145F" w:rsidR="002B3943" w:rsidRPr="005977B8" w:rsidRDefault="002B3943" w:rsidP="002B3943">
      <w:pPr>
        <w:tabs>
          <w:tab w:val="clear" w:pos="397"/>
        </w:tabs>
        <w:autoSpaceDE w:val="0"/>
        <w:autoSpaceDN w:val="0"/>
        <w:adjustRightInd w:val="0"/>
        <w:spacing w:line="240" w:lineRule="auto"/>
        <w:rPr>
          <w:rFonts w:ascii="Calibri" w:hAnsi="Calibri" w:cs="Calibri"/>
          <w:sz w:val="18"/>
          <w:szCs w:val="18"/>
        </w:rPr>
      </w:pPr>
      <w:r w:rsidRPr="005977B8">
        <w:rPr>
          <w:rStyle w:val="Fodnotehenvisning"/>
          <w:rFonts w:ascii="Calibri" w:hAnsi="Calibri" w:cs="Calibri"/>
          <w:sz w:val="18"/>
          <w:szCs w:val="18"/>
        </w:rPr>
        <w:footnoteRef/>
      </w:r>
      <w:r w:rsidRPr="005977B8">
        <w:rPr>
          <w:rFonts w:ascii="Calibri" w:hAnsi="Calibri" w:cs="Calibri"/>
          <w:sz w:val="18"/>
          <w:szCs w:val="18"/>
        </w:rPr>
        <w:t xml:space="preserve"> </w:t>
      </w:r>
      <w:r w:rsidRPr="002B3943">
        <w:rPr>
          <w:rFonts w:ascii="Calibri" w:hAnsi="Calibri" w:cs="Calibri"/>
          <w:sz w:val="14"/>
          <w:szCs w:val="14"/>
        </w:rPr>
        <w:t>Beløbet reguleres en gang årligt med virkning fra den 1. januar med ændringen i nettoprisindekset fra januar året før og til januar i det aktuelle år. Regulering ske</w:t>
      </w:r>
      <w:r w:rsidR="00152B12">
        <w:rPr>
          <w:rFonts w:ascii="Calibri" w:hAnsi="Calibri" w:cs="Calibri"/>
          <w:sz w:val="14"/>
          <w:szCs w:val="14"/>
        </w:rPr>
        <w:t>te</w:t>
      </w:r>
      <w:r w:rsidRPr="002B3943">
        <w:rPr>
          <w:rFonts w:ascii="Calibri" w:hAnsi="Calibri" w:cs="Calibri"/>
          <w:sz w:val="14"/>
          <w:szCs w:val="14"/>
        </w:rPr>
        <w:t xml:space="preserve"> første gang d. 1. januar 2022.</w:t>
      </w:r>
      <w:r w:rsidRPr="005977B8">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0289" w14:textId="77777777" w:rsidR="00CF52EC" w:rsidRPr="0078023E" w:rsidRDefault="00FE2820"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FE4"/>
    <w:multiLevelType w:val="hybridMultilevel"/>
    <w:tmpl w:val="4F8E8A46"/>
    <w:lvl w:ilvl="0" w:tplc="0406000F">
      <w:start w:val="1"/>
      <w:numFmt w:val="decimal"/>
      <w:lvlText w:val="%1."/>
      <w:lvlJc w:val="left"/>
      <w:pPr>
        <w:ind w:left="75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754800"/>
    <w:multiLevelType w:val="hybridMultilevel"/>
    <w:tmpl w:val="3A2AC8B2"/>
    <w:lvl w:ilvl="0" w:tplc="B3E03E60">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E76EBE"/>
    <w:multiLevelType w:val="hybridMultilevel"/>
    <w:tmpl w:val="7A1E6408"/>
    <w:lvl w:ilvl="0" w:tplc="04060011">
      <w:start w:val="1"/>
      <w:numFmt w:val="decimal"/>
      <w:lvlText w:val="%1)"/>
      <w:lvlJc w:val="left"/>
      <w:pPr>
        <w:ind w:left="1110" w:hanging="360"/>
      </w:pPr>
    </w:lvl>
    <w:lvl w:ilvl="1" w:tplc="04060019" w:tentative="1">
      <w:start w:val="1"/>
      <w:numFmt w:val="lowerLetter"/>
      <w:lvlText w:val="%2."/>
      <w:lvlJc w:val="left"/>
      <w:pPr>
        <w:ind w:left="1830" w:hanging="360"/>
      </w:pPr>
    </w:lvl>
    <w:lvl w:ilvl="2" w:tplc="0406001B" w:tentative="1">
      <w:start w:val="1"/>
      <w:numFmt w:val="lowerRoman"/>
      <w:lvlText w:val="%3."/>
      <w:lvlJc w:val="right"/>
      <w:pPr>
        <w:ind w:left="2550" w:hanging="180"/>
      </w:pPr>
    </w:lvl>
    <w:lvl w:ilvl="3" w:tplc="0406000F" w:tentative="1">
      <w:start w:val="1"/>
      <w:numFmt w:val="decimal"/>
      <w:lvlText w:val="%4."/>
      <w:lvlJc w:val="left"/>
      <w:pPr>
        <w:ind w:left="3270" w:hanging="360"/>
      </w:pPr>
    </w:lvl>
    <w:lvl w:ilvl="4" w:tplc="04060019" w:tentative="1">
      <w:start w:val="1"/>
      <w:numFmt w:val="lowerLetter"/>
      <w:lvlText w:val="%5."/>
      <w:lvlJc w:val="left"/>
      <w:pPr>
        <w:ind w:left="3990" w:hanging="360"/>
      </w:pPr>
    </w:lvl>
    <w:lvl w:ilvl="5" w:tplc="0406001B" w:tentative="1">
      <w:start w:val="1"/>
      <w:numFmt w:val="lowerRoman"/>
      <w:lvlText w:val="%6."/>
      <w:lvlJc w:val="right"/>
      <w:pPr>
        <w:ind w:left="4710" w:hanging="180"/>
      </w:pPr>
    </w:lvl>
    <w:lvl w:ilvl="6" w:tplc="0406000F" w:tentative="1">
      <w:start w:val="1"/>
      <w:numFmt w:val="decimal"/>
      <w:lvlText w:val="%7."/>
      <w:lvlJc w:val="left"/>
      <w:pPr>
        <w:ind w:left="5430" w:hanging="360"/>
      </w:pPr>
    </w:lvl>
    <w:lvl w:ilvl="7" w:tplc="04060019" w:tentative="1">
      <w:start w:val="1"/>
      <w:numFmt w:val="lowerLetter"/>
      <w:lvlText w:val="%8."/>
      <w:lvlJc w:val="left"/>
      <w:pPr>
        <w:ind w:left="6150" w:hanging="360"/>
      </w:pPr>
    </w:lvl>
    <w:lvl w:ilvl="8" w:tplc="0406001B" w:tentative="1">
      <w:start w:val="1"/>
      <w:numFmt w:val="lowerRoman"/>
      <w:lvlText w:val="%9."/>
      <w:lvlJc w:val="right"/>
      <w:pPr>
        <w:ind w:left="6870" w:hanging="180"/>
      </w:pPr>
    </w:lvl>
  </w:abstractNum>
  <w:num w:numId="1" w16cid:durableId="195699518">
    <w:abstractNumId w:val="2"/>
  </w:num>
  <w:num w:numId="2" w16cid:durableId="1090616761">
    <w:abstractNumId w:val="0"/>
  </w:num>
  <w:num w:numId="3" w16cid:durableId="52960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43"/>
    <w:rsid w:val="00056615"/>
    <w:rsid w:val="00152B12"/>
    <w:rsid w:val="00223C87"/>
    <w:rsid w:val="002B3943"/>
    <w:rsid w:val="004A5D23"/>
    <w:rsid w:val="00743A59"/>
    <w:rsid w:val="00767A9C"/>
    <w:rsid w:val="00821D58"/>
    <w:rsid w:val="0090292D"/>
    <w:rsid w:val="009B7A83"/>
    <w:rsid w:val="009E58C2"/>
    <w:rsid w:val="00A37DD6"/>
    <w:rsid w:val="00A57B8E"/>
    <w:rsid w:val="00A600EF"/>
    <w:rsid w:val="00AB692E"/>
    <w:rsid w:val="00FE2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CA3A"/>
  <w15:chartTrackingRefBased/>
  <w15:docId w15:val="{D98218EC-2FFA-4AC5-92E3-DFDDCBF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43"/>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2B3943"/>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2B3943"/>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3943"/>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2B3943"/>
    <w:rPr>
      <w:rFonts w:ascii="KBH Tekst" w:eastAsiaTheme="majorEastAsia" w:hAnsi="KBH Tekst" w:cstheme="majorBidi"/>
      <w:b/>
      <w:color w:val="000000"/>
      <w:sz w:val="19"/>
      <w:szCs w:val="26"/>
    </w:rPr>
  </w:style>
  <w:style w:type="paragraph" w:customStyle="1" w:styleId="Afsenderinfo">
    <w:name w:val="Afsenderinfo"/>
    <w:basedOn w:val="Normal"/>
    <w:uiPriority w:val="11"/>
    <w:qFormat/>
    <w:rsid w:val="002B3943"/>
    <w:pPr>
      <w:suppressAutoHyphens/>
      <w:spacing w:after="170" w:line="200" w:lineRule="atLeast"/>
      <w:contextualSpacing/>
    </w:pPr>
    <w:rPr>
      <w:spacing w:val="10"/>
      <w:sz w:val="14"/>
    </w:rPr>
  </w:style>
  <w:style w:type="table" w:styleId="Tabel-Gitter">
    <w:name w:val="Table Grid"/>
    <w:basedOn w:val="Tabel-Normal"/>
    <w:uiPriority w:val="39"/>
    <w:rsid w:val="002B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B39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B3943"/>
    <w:rPr>
      <w:rFonts w:ascii="KBH Tekst" w:hAnsi="KBH Tekst"/>
      <w:color w:val="000000"/>
      <w:sz w:val="19"/>
    </w:rPr>
  </w:style>
  <w:style w:type="paragraph" w:customStyle="1" w:styleId="PageHeaderText">
    <w:name w:val="PageHeaderText"/>
    <w:basedOn w:val="Afsenderinfo"/>
    <w:rsid w:val="002B3943"/>
    <w:pPr>
      <w:tabs>
        <w:tab w:val="right" w:pos="9617"/>
      </w:tabs>
      <w:ind w:right="-2892"/>
    </w:pPr>
  </w:style>
  <w:style w:type="character" w:styleId="Hyperlink">
    <w:name w:val="Hyperlink"/>
    <w:basedOn w:val="Standardskrifttypeiafsnit"/>
    <w:uiPriority w:val="99"/>
    <w:unhideWhenUsed/>
    <w:rsid w:val="002B3943"/>
    <w:rPr>
      <w:color w:val="auto"/>
      <w:u w:val="single"/>
    </w:rPr>
  </w:style>
  <w:style w:type="paragraph" w:styleId="Listeafsnit">
    <w:name w:val="List Paragraph"/>
    <w:basedOn w:val="Normal"/>
    <w:uiPriority w:val="34"/>
    <w:qFormat/>
    <w:rsid w:val="002B3943"/>
    <w:pPr>
      <w:tabs>
        <w:tab w:val="clear" w:pos="397"/>
      </w:tabs>
      <w:ind w:left="720"/>
    </w:pPr>
    <w:rPr>
      <w:rFonts w:eastAsia="Times New Roman" w:cs="Times New Roman"/>
      <w:color w:val="auto"/>
    </w:rPr>
  </w:style>
  <w:style w:type="character" w:styleId="Kommentarhenvisning">
    <w:name w:val="annotation reference"/>
    <w:basedOn w:val="Standardskrifttypeiafsnit"/>
    <w:uiPriority w:val="99"/>
    <w:semiHidden/>
    <w:unhideWhenUsed/>
    <w:rsid w:val="002B3943"/>
    <w:rPr>
      <w:sz w:val="16"/>
      <w:szCs w:val="16"/>
    </w:rPr>
  </w:style>
  <w:style w:type="paragraph" w:styleId="Kommentartekst">
    <w:name w:val="annotation text"/>
    <w:basedOn w:val="Normal"/>
    <w:link w:val="KommentartekstTegn"/>
    <w:uiPriority w:val="99"/>
    <w:unhideWhenUsed/>
    <w:rsid w:val="002B3943"/>
    <w:pPr>
      <w:spacing w:line="240" w:lineRule="auto"/>
    </w:pPr>
    <w:rPr>
      <w:sz w:val="20"/>
      <w:szCs w:val="20"/>
    </w:rPr>
  </w:style>
  <w:style w:type="character" w:customStyle="1" w:styleId="KommentartekstTegn">
    <w:name w:val="Kommentartekst Tegn"/>
    <w:basedOn w:val="Standardskrifttypeiafsnit"/>
    <w:link w:val="Kommentartekst"/>
    <w:uiPriority w:val="99"/>
    <w:rsid w:val="002B3943"/>
    <w:rPr>
      <w:rFonts w:ascii="KBH Tekst" w:hAnsi="KBH Tekst"/>
      <w:color w:val="000000"/>
      <w:sz w:val="20"/>
      <w:szCs w:val="20"/>
    </w:rPr>
  </w:style>
  <w:style w:type="character" w:styleId="Fodnotehenvisning">
    <w:name w:val="footnote reference"/>
    <w:basedOn w:val="Standardskrifttypeiafsnit"/>
    <w:uiPriority w:val="99"/>
    <w:semiHidden/>
    <w:unhideWhenUsed/>
    <w:rsid w:val="002B3943"/>
    <w:rPr>
      <w:vertAlign w:val="superscript"/>
    </w:rPr>
  </w:style>
  <w:style w:type="paragraph" w:customStyle="1" w:styleId="pf0">
    <w:name w:val="pf0"/>
    <w:basedOn w:val="Normal"/>
    <w:rsid w:val="002B3943"/>
    <w:pPr>
      <w:tabs>
        <w:tab w:val="clear" w:pos="397"/>
      </w:tabs>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2B3943"/>
    <w:rPr>
      <w:rFonts w:ascii="Segoe UI" w:hAnsi="Segoe UI" w:cs="Segoe UI" w:hint="default"/>
      <w:sz w:val="18"/>
      <w:szCs w:val="18"/>
    </w:rPr>
  </w:style>
  <w:style w:type="paragraph" w:styleId="Fodnotetekst">
    <w:name w:val="footnote text"/>
    <w:basedOn w:val="Normal"/>
    <w:link w:val="FodnotetekstTegn"/>
    <w:uiPriority w:val="99"/>
    <w:semiHidden/>
    <w:unhideWhenUsed/>
    <w:rsid w:val="002B3943"/>
    <w:pPr>
      <w:spacing w:line="240" w:lineRule="auto"/>
    </w:pPr>
    <w:rPr>
      <w:sz w:val="20"/>
      <w:szCs w:val="20"/>
    </w:rPr>
  </w:style>
  <w:style w:type="character" w:customStyle="1" w:styleId="FodnotetekstTegn">
    <w:name w:val="Fodnotetekst Tegn"/>
    <w:basedOn w:val="Standardskrifttypeiafsnit"/>
    <w:link w:val="Fodnotetekst"/>
    <w:uiPriority w:val="99"/>
    <w:semiHidden/>
    <w:rsid w:val="002B3943"/>
    <w:rPr>
      <w:rFonts w:ascii="KBH Tekst" w:hAnsi="KBH Tekst"/>
      <w:color w:val="000000"/>
      <w:sz w:val="20"/>
      <w:szCs w:val="20"/>
    </w:rPr>
  </w:style>
  <w:style w:type="paragraph" w:customStyle="1" w:styleId="paragraf">
    <w:name w:val="paragraf"/>
    <w:basedOn w:val="Normal"/>
    <w:rsid w:val="00152B12"/>
    <w:pPr>
      <w:tabs>
        <w:tab w:val="clear" w:pos="397"/>
      </w:tabs>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paragrafnr">
    <w:name w:val="paragrafnr"/>
    <w:basedOn w:val="Standardskrifttypeiafsnit"/>
    <w:rsid w:val="00152B12"/>
  </w:style>
  <w:style w:type="paragraph" w:customStyle="1" w:styleId="stk2">
    <w:name w:val="stk2"/>
    <w:basedOn w:val="Normal"/>
    <w:rsid w:val="00152B12"/>
    <w:pPr>
      <w:tabs>
        <w:tab w:val="clear" w:pos="397"/>
      </w:tabs>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stknr">
    <w:name w:val="stknr"/>
    <w:basedOn w:val="Standardskrifttypeiafsnit"/>
    <w:rsid w:val="00152B12"/>
  </w:style>
  <w:style w:type="paragraph" w:customStyle="1" w:styleId="liste1">
    <w:name w:val="liste1"/>
    <w:basedOn w:val="Normal"/>
    <w:rsid w:val="00152B12"/>
    <w:pPr>
      <w:tabs>
        <w:tab w:val="clear" w:pos="397"/>
      </w:tabs>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liste1nr">
    <w:name w:val="liste1nr"/>
    <w:basedOn w:val="Standardskrifttypeiafsnit"/>
    <w:rsid w:val="00152B12"/>
  </w:style>
  <w:style w:type="character" w:customStyle="1" w:styleId="italic">
    <w:name w:val="italic"/>
    <w:basedOn w:val="Standardskrifttypeiafsnit"/>
    <w:rsid w:val="0015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03140">
      <w:bodyDiv w:val="1"/>
      <w:marLeft w:val="0"/>
      <w:marRight w:val="0"/>
      <w:marTop w:val="0"/>
      <w:marBottom w:val="0"/>
      <w:divBdr>
        <w:top w:val="none" w:sz="0" w:space="0" w:color="auto"/>
        <w:left w:val="none" w:sz="0" w:space="0" w:color="auto"/>
        <w:bottom w:val="none" w:sz="0" w:space="0" w:color="auto"/>
        <w:right w:val="none" w:sz="0" w:space="0" w:color="auto"/>
      </w:divBdr>
    </w:div>
    <w:div w:id="945846765">
      <w:bodyDiv w:val="1"/>
      <w:marLeft w:val="0"/>
      <w:marRight w:val="0"/>
      <w:marTop w:val="0"/>
      <w:marBottom w:val="0"/>
      <w:divBdr>
        <w:top w:val="none" w:sz="0" w:space="0" w:color="auto"/>
        <w:left w:val="none" w:sz="0" w:space="0" w:color="auto"/>
        <w:bottom w:val="none" w:sz="0" w:space="0" w:color="auto"/>
        <w:right w:val="none" w:sz="0" w:space="0" w:color="auto"/>
      </w:divBdr>
    </w:div>
    <w:div w:id="11227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k.dk/vejledning/laan-og-tilskud-til-boligbyggeri/ltb-bygherr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22/105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66F8-6010-4DFD-A390-0B38C505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2564</Words>
  <Characters>15642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Boligselskabernes Hus</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2</cp:revision>
  <dcterms:created xsi:type="dcterms:W3CDTF">2023-06-30T06:37:00Z</dcterms:created>
  <dcterms:modified xsi:type="dcterms:W3CDTF">2023-06-30T06:37:00Z</dcterms:modified>
</cp:coreProperties>
</file>