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32CE9" w14:textId="380C83F2" w:rsidR="00DB594A" w:rsidRDefault="00DB594A" w:rsidP="00340536">
      <w:pPr>
        <w:pStyle w:val="SADokumentOverskrift"/>
        <w:jc w:val="center"/>
      </w:pPr>
      <w:r>
        <w:t xml:space="preserve">Aftale om teknisk rådgivning og bistand </w:t>
      </w:r>
      <w:r w:rsidR="00931B87">
        <w:t xml:space="preserve">i alment byggeri </w:t>
      </w:r>
      <w:r>
        <w:t>(ABR forenklet)</w:t>
      </w:r>
    </w:p>
    <w:p w14:paraId="5A8C0044" w14:textId="77777777" w:rsidR="00DB594A" w:rsidRDefault="00DB594A" w:rsidP="00340536">
      <w:pPr>
        <w:pStyle w:val="SADokumentOverskrift"/>
        <w:jc w:val="center"/>
      </w:pPr>
    </w:p>
    <w:tbl>
      <w:tblPr>
        <w:tblStyle w:val="Tabel-Gitter"/>
        <w:tblW w:w="0" w:type="auto"/>
        <w:shd w:val="clear" w:color="auto" w:fill="D9E2F3" w:themeFill="accent1" w:themeFillTint="33"/>
        <w:tblLook w:val="04A0" w:firstRow="1" w:lastRow="0" w:firstColumn="1" w:lastColumn="0" w:noHBand="0" w:noVBand="1"/>
      </w:tblPr>
      <w:tblGrid>
        <w:gridCol w:w="9344"/>
      </w:tblGrid>
      <w:tr w:rsidR="00CD48AD" w14:paraId="2196E949" w14:textId="77777777" w:rsidTr="00B4610D">
        <w:tc>
          <w:tcPr>
            <w:tcW w:w="9344" w:type="dxa"/>
            <w:shd w:val="clear" w:color="auto" w:fill="D9E2F3" w:themeFill="accent1" w:themeFillTint="33"/>
          </w:tcPr>
          <w:p w14:paraId="0956CD87" w14:textId="77777777" w:rsidR="00931B87" w:rsidRDefault="00931B87" w:rsidP="00931B87">
            <w:pPr>
              <w:pStyle w:val="Normalindrykning"/>
              <w:ind w:left="0"/>
            </w:pPr>
            <w:r>
              <w:t xml:space="preserve">Formålet med dette aftaleparadigme er at fastsætte rammerne for en simpel rådgiveraftale, der indgås på grundlag af ABR forenklet. Dette kan være i situationer, hvor der ikke skal leveres projekteringsydelser, eller hvor en sådan projekteringsydelse er af relativ simpel og afgrænset karakter. Derudover kan paradigmet (og ABR Forenklet) anvendes ved indgåelse af aftaler med en bygherrerådgiver. Fælles for disse opgaver er, at der ikke er behov for de styringsredskaber, der fremgår af ABR 18. </w:t>
            </w:r>
          </w:p>
          <w:p w14:paraId="22F2DE5C" w14:textId="77777777" w:rsidR="00697B98" w:rsidRPr="00697B98" w:rsidRDefault="00697B98" w:rsidP="00697B98">
            <w:pPr>
              <w:jc w:val="left"/>
              <w:rPr>
                <w:b/>
                <w:bCs/>
                <w:color w:val="000000"/>
              </w:rPr>
            </w:pPr>
            <w:r w:rsidRPr="00697B98">
              <w:rPr>
                <w:b/>
                <w:bCs/>
              </w:rPr>
              <w:br/>
            </w:r>
            <w:r w:rsidRPr="00697B98">
              <w:rPr>
                <w:b/>
                <w:bCs/>
                <w:color w:val="000000"/>
              </w:rPr>
              <w:t xml:space="preserve">Det skal understreges, at i alment byggeri må ABR forenklet alene anvendes i mindre rådgivningsopgaver, hvori der ikke indgår projektering. </w:t>
            </w:r>
          </w:p>
          <w:p w14:paraId="597BDC98" w14:textId="75AE7D79" w:rsidR="00931B87" w:rsidRDefault="00697B98" w:rsidP="00931B87">
            <w:r>
              <w:br/>
            </w:r>
            <w:r w:rsidR="00931B87">
              <w:t>Målet er at skabe en lettilgængelig og overskuelig aftale på 2-4 sider, som parterne kan indgå uden at anvende nævneværdige ressourcer på gennemgang, forhandling mv.</w:t>
            </w:r>
          </w:p>
          <w:p w14:paraId="7FCA87F6" w14:textId="77777777" w:rsidR="00931B87" w:rsidRDefault="00931B87" w:rsidP="00931B87"/>
          <w:p w14:paraId="17CED2EB" w14:textId="77777777" w:rsidR="00931B87" w:rsidRDefault="00931B87" w:rsidP="00931B87">
            <w:r>
              <w:t xml:space="preserve">Aftaleparadigmet opstiller en række valgmuligheder, der skal tages stilling til samt en række kommentarbokse. Hensigten er, at klienten og rådgiver – efter at have foretaget de nødvendige valg og slettet de blå kommentarbokse – står tilbage med en kort og overskuelig aftale. </w:t>
            </w:r>
          </w:p>
          <w:p w14:paraId="4C8EE93F" w14:textId="77777777" w:rsidR="00CD48AD" w:rsidRDefault="00CD48AD" w:rsidP="00B4610D"/>
        </w:tc>
      </w:tr>
    </w:tbl>
    <w:p w14:paraId="0C53EB44" w14:textId="77777777" w:rsidR="00CD48AD" w:rsidRDefault="00CD48AD" w:rsidP="00CD48AD">
      <w:pPr>
        <w:pStyle w:val="SADokumentOverskrift"/>
      </w:pPr>
    </w:p>
    <w:p w14:paraId="49D4D639" w14:textId="79249ACF" w:rsidR="00340536" w:rsidRDefault="00340536" w:rsidP="00F507C3">
      <w:pPr>
        <w:pStyle w:val="SADokumentOverskrift"/>
      </w:pPr>
      <w:r>
        <w:t xml:space="preserve"> </w:t>
      </w:r>
    </w:p>
    <w:p w14:paraId="052B2BD7" w14:textId="77777777" w:rsidR="00340536" w:rsidRPr="006166FC" w:rsidRDefault="00340536" w:rsidP="00340536"/>
    <w:p w14:paraId="643D967E" w14:textId="77777777" w:rsidR="00340536" w:rsidRDefault="00340536" w:rsidP="00340536">
      <w:pPr>
        <w:pStyle w:val="Overskrift1"/>
      </w:pPr>
      <w:r>
        <w:t xml:space="preserve">parterne </w:t>
      </w:r>
    </w:p>
    <w:p w14:paraId="29C3533D" w14:textId="77777777" w:rsidR="00340536" w:rsidRDefault="00340536" w:rsidP="00340536">
      <w:pPr>
        <w:pStyle w:val="Overskrift2"/>
      </w:pPr>
      <w:r>
        <w:rPr>
          <w:caps w:val="0"/>
        </w:rPr>
        <w:t>Mellem</w:t>
      </w:r>
    </w:p>
    <w:p w14:paraId="455D217A" w14:textId="77777777" w:rsidR="00340536" w:rsidRDefault="00340536" w:rsidP="00340536">
      <w:pPr>
        <w:tabs>
          <w:tab w:val="left" w:pos="567"/>
          <w:tab w:val="left" w:pos="7088"/>
        </w:tabs>
        <w:spacing w:line="264" w:lineRule="auto"/>
      </w:pPr>
    </w:p>
    <w:p w14:paraId="20DA28C1" w14:textId="4919F9B4" w:rsidR="00340536" w:rsidRDefault="00340536" w:rsidP="00340536">
      <w:pPr>
        <w:tabs>
          <w:tab w:val="left" w:pos="567"/>
          <w:tab w:val="left" w:pos="7088"/>
        </w:tabs>
        <w:spacing w:line="264" w:lineRule="auto"/>
        <w:ind w:left="1134"/>
        <w:rPr>
          <w:b/>
        </w:rPr>
      </w:pPr>
      <w:r>
        <w:rPr>
          <w:b/>
          <w:highlight w:val="yellow"/>
        </w:rPr>
        <w:t xml:space="preserve">Navn på </w:t>
      </w:r>
      <w:r w:rsidR="00DB594A">
        <w:rPr>
          <w:b/>
          <w:highlight w:val="yellow"/>
        </w:rPr>
        <w:t>klienten</w:t>
      </w:r>
    </w:p>
    <w:p w14:paraId="6C5A2903" w14:textId="77777777" w:rsidR="00340536" w:rsidRPr="0067742B" w:rsidRDefault="00340536" w:rsidP="00340536">
      <w:pPr>
        <w:tabs>
          <w:tab w:val="left" w:pos="567"/>
          <w:tab w:val="left" w:pos="7088"/>
        </w:tabs>
        <w:spacing w:line="264" w:lineRule="auto"/>
        <w:ind w:left="1134"/>
        <w:rPr>
          <w:b/>
        </w:rPr>
      </w:pPr>
      <w:r>
        <w:t xml:space="preserve">CVR nr.: </w:t>
      </w:r>
      <w:r w:rsidRPr="00F27BAE">
        <w:rPr>
          <w:b/>
          <w:highlight w:val="yellow"/>
        </w:rPr>
        <w:t xml:space="preserve">Indsæt </w:t>
      </w:r>
    </w:p>
    <w:p w14:paraId="59E43B12" w14:textId="77777777" w:rsidR="00340536" w:rsidRPr="00D56EC7" w:rsidRDefault="00340536" w:rsidP="00340536">
      <w:pPr>
        <w:tabs>
          <w:tab w:val="left" w:pos="567"/>
          <w:tab w:val="left" w:pos="7088"/>
        </w:tabs>
        <w:spacing w:line="264" w:lineRule="auto"/>
        <w:ind w:left="1134"/>
        <w:rPr>
          <w:b/>
        </w:rPr>
      </w:pPr>
      <w:r w:rsidRPr="00D56EC7">
        <w:rPr>
          <w:b/>
          <w:highlight w:val="yellow"/>
        </w:rPr>
        <w:t>Adresse</w:t>
      </w:r>
    </w:p>
    <w:p w14:paraId="23BAF96F" w14:textId="77777777" w:rsidR="00340536" w:rsidRPr="00D56EC7" w:rsidRDefault="00340536" w:rsidP="00340536">
      <w:pPr>
        <w:tabs>
          <w:tab w:val="left" w:pos="567"/>
          <w:tab w:val="left" w:pos="7088"/>
        </w:tabs>
        <w:spacing w:line="264" w:lineRule="auto"/>
        <w:ind w:left="1134"/>
        <w:rPr>
          <w:b/>
        </w:rPr>
      </w:pPr>
      <w:r w:rsidRPr="00D56EC7">
        <w:rPr>
          <w:b/>
          <w:highlight w:val="yellow"/>
        </w:rPr>
        <w:t>Postnr. og by</w:t>
      </w:r>
    </w:p>
    <w:p w14:paraId="56FFCD46" w14:textId="63390E1F" w:rsidR="00340536" w:rsidRDefault="00340536" w:rsidP="00340536">
      <w:pPr>
        <w:tabs>
          <w:tab w:val="left" w:pos="567"/>
          <w:tab w:val="left" w:pos="7088"/>
        </w:tabs>
        <w:spacing w:line="264" w:lineRule="auto"/>
        <w:ind w:left="1134"/>
      </w:pPr>
      <w:r>
        <w:t xml:space="preserve"> (”</w:t>
      </w:r>
      <w:r w:rsidR="00DB594A">
        <w:t>Klienten</w:t>
      </w:r>
      <w:r>
        <w:t>”)</w:t>
      </w:r>
    </w:p>
    <w:p w14:paraId="2E72C7E1" w14:textId="77777777" w:rsidR="00340536" w:rsidRDefault="00340536" w:rsidP="00340536">
      <w:pPr>
        <w:tabs>
          <w:tab w:val="left" w:pos="567"/>
          <w:tab w:val="left" w:pos="7088"/>
        </w:tabs>
        <w:spacing w:line="264" w:lineRule="auto"/>
        <w:ind w:left="1701"/>
      </w:pPr>
    </w:p>
    <w:p w14:paraId="046AC73A" w14:textId="77777777" w:rsidR="00340536" w:rsidRDefault="00340536" w:rsidP="00340536">
      <w:pPr>
        <w:tabs>
          <w:tab w:val="left" w:pos="567"/>
          <w:tab w:val="left" w:pos="7088"/>
        </w:tabs>
        <w:spacing w:line="264" w:lineRule="auto"/>
        <w:ind w:left="1134"/>
      </w:pPr>
      <w:r>
        <w:t>og</w:t>
      </w:r>
    </w:p>
    <w:p w14:paraId="0F69B04C" w14:textId="77777777" w:rsidR="00340536" w:rsidRDefault="00340536" w:rsidP="00340536">
      <w:pPr>
        <w:tabs>
          <w:tab w:val="left" w:pos="567"/>
          <w:tab w:val="left" w:pos="7088"/>
        </w:tabs>
        <w:spacing w:line="264" w:lineRule="auto"/>
        <w:ind w:left="1134"/>
      </w:pPr>
    </w:p>
    <w:p w14:paraId="649D1E3C" w14:textId="7FCDDDE1" w:rsidR="00340536" w:rsidRDefault="002B5BFF" w:rsidP="00340536">
      <w:pPr>
        <w:tabs>
          <w:tab w:val="left" w:pos="567"/>
          <w:tab w:val="left" w:pos="7088"/>
        </w:tabs>
        <w:spacing w:line="264" w:lineRule="auto"/>
        <w:ind w:left="1134"/>
        <w:rPr>
          <w:b/>
          <w:highlight w:val="yellow"/>
        </w:rPr>
      </w:pPr>
      <w:r>
        <w:rPr>
          <w:b/>
          <w:highlight w:val="yellow"/>
        </w:rPr>
        <w:t xml:space="preserve">Navn på </w:t>
      </w:r>
      <w:r w:rsidR="00340536">
        <w:rPr>
          <w:b/>
          <w:highlight w:val="yellow"/>
        </w:rPr>
        <w:t>Rådgiver</w:t>
      </w:r>
    </w:p>
    <w:p w14:paraId="03C5321B" w14:textId="3D8AA67D" w:rsidR="002B5BFF" w:rsidRDefault="002B5BFF" w:rsidP="002B5BFF">
      <w:pPr>
        <w:tabs>
          <w:tab w:val="left" w:pos="567"/>
          <w:tab w:val="left" w:pos="7088"/>
        </w:tabs>
        <w:spacing w:line="264" w:lineRule="auto"/>
        <w:ind w:left="1134"/>
        <w:rPr>
          <w:b/>
          <w:highlight w:val="yellow"/>
        </w:rPr>
      </w:pPr>
      <w:r>
        <w:t xml:space="preserve">CVR. nr.: </w:t>
      </w:r>
      <w:r>
        <w:rPr>
          <w:b/>
          <w:highlight w:val="yellow"/>
        </w:rPr>
        <w:t>Indsæt</w:t>
      </w:r>
    </w:p>
    <w:p w14:paraId="7A9DE0B3" w14:textId="77777777" w:rsidR="00340536" w:rsidRDefault="00340536" w:rsidP="00340536">
      <w:pPr>
        <w:tabs>
          <w:tab w:val="left" w:pos="567"/>
          <w:tab w:val="left" w:pos="7088"/>
        </w:tabs>
        <w:spacing w:line="264" w:lineRule="auto"/>
        <w:ind w:left="1134"/>
        <w:rPr>
          <w:b/>
          <w:highlight w:val="yellow"/>
        </w:rPr>
      </w:pPr>
      <w:r>
        <w:rPr>
          <w:b/>
          <w:highlight w:val="yellow"/>
        </w:rPr>
        <w:t>Adresse</w:t>
      </w:r>
    </w:p>
    <w:p w14:paraId="15C22B5D" w14:textId="77777777" w:rsidR="00340536" w:rsidRDefault="00340536" w:rsidP="00340536">
      <w:pPr>
        <w:tabs>
          <w:tab w:val="left" w:pos="567"/>
          <w:tab w:val="left" w:pos="7088"/>
        </w:tabs>
        <w:spacing w:line="264" w:lineRule="auto"/>
        <w:ind w:left="1134"/>
        <w:rPr>
          <w:b/>
          <w:highlight w:val="yellow"/>
        </w:rPr>
      </w:pPr>
      <w:r>
        <w:rPr>
          <w:b/>
          <w:highlight w:val="yellow"/>
        </w:rPr>
        <w:t>Postnr. og by</w:t>
      </w:r>
    </w:p>
    <w:p w14:paraId="704AA66B" w14:textId="4CD78990" w:rsidR="00340536" w:rsidRDefault="00340536" w:rsidP="00340536">
      <w:pPr>
        <w:tabs>
          <w:tab w:val="left" w:pos="567"/>
          <w:tab w:val="left" w:pos="7088"/>
        </w:tabs>
        <w:spacing w:line="264" w:lineRule="auto"/>
        <w:ind w:left="1134"/>
      </w:pPr>
      <w:r>
        <w:t>(”Rådgiveren”)</w:t>
      </w:r>
    </w:p>
    <w:p w14:paraId="7ADF423D" w14:textId="77777777" w:rsidR="00340536" w:rsidRDefault="00340536" w:rsidP="00340536">
      <w:pPr>
        <w:tabs>
          <w:tab w:val="left" w:pos="567"/>
          <w:tab w:val="left" w:pos="7088"/>
        </w:tabs>
        <w:spacing w:line="264" w:lineRule="auto"/>
        <w:ind w:left="1134"/>
      </w:pPr>
    </w:p>
    <w:p w14:paraId="61FD299A" w14:textId="16117096" w:rsidR="00340536" w:rsidRDefault="00340536" w:rsidP="00340536">
      <w:pPr>
        <w:tabs>
          <w:tab w:val="left" w:pos="567"/>
          <w:tab w:val="left" w:pos="7088"/>
        </w:tabs>
        <w:spacing w:line="264" w:lineRule="auto"/>
        <w:ind w:left="1134"/>
      </w:pPr>
      <w:r>
        <w:t>er dags dato indgået følgende</w:t>
      </w:r>
      <w:r w:rsidR="00DB594A">
        <w:t xml:space="preserve"> aftale om teknisk rådgivning og bistand</w:t>
      </w:r>
      <w:r>
        <w:t xml:space="preserve"> (”Rådgiver</w:t>
      </w:r>
      <w:r w:rsidR="00DB594A">
        <w:t>aftalen</w:t>
      </w:r>
      <w:r>
        <w:t xml:space="preserve">”): </w:t>
      </w:r>
    </w:p>
    <w:p w14:paraId="4831D422" w14:textId="77777777" w:rsidR="00340536" w:rsidRDefault="00340536" w:rsidP="00340536">
      <w:pPr>
        <w:pStyle w:val="Normalindrykning"/>
        <w:ind w:left="0"/>
      </w:pPr>
    </w:p>
    <w:p w14:paraId="3AA3F85D" w14:textId="47C806E4" w:rsidR="00340536" w:rsidRDefault="00340536" w:rsidP="00340536">
      <w:pPr>
        <w:pStyle w:val="Overskrift1"/>
      </w:pPr>
      <w:r>
        <w:t>opgaven</w:t>
      </w:r>
    </w:p>
    <w:p w14:paraId="3F7BE3B9" w14:textId="5082FA09" w:rsidR="00340536" w:rsidRDefault="00017765" w:rsidP="00340536">
      <w:pPr>
        <w:pStyle w:val="Overskrift2"/>
        <w:rPr>
          <w:caps w:val="0"/>
        </w:rPr>
      </w:pPr>
      <w:r>
        <w:rPr>
          <w:caps w:val="0"/>
        </w:rPr>
        <w:t>Rådgiver</w:t>
      </w:r>
      <w:r w:rsidR="00534BF1">
        <w:rPr>
          <w:caps w:val="0"/>
        </w:rPr>
        <w:t>aftalen</w:t>
      </w:r>
      <w:r>
        <w:rPr>
          <w:caps w:val="0"/>
        </w:rPr>
        <w:t xml:space="preserve"> omfatter teknisk rådgivning og bistand vedrørende</w:t>
      </w:r>
      <w:r w:rsidR="00340536">
        <w:rPr>
          <w:caps w:val="0"/>
        </w:rPr>
        <w:t xml:space="preserve">: </w:t>
      </w:r>
    </w:p>
    <w:tbl>
      <w:tblPr>
        <w:tblStyle w:val="Tabel-Gitter"/>
        <w:tblW w:w="0" w:type="auto"/>
        <w:tblInd w:w="137" w:type="dxa"/>
        <w:shd w:val="clear" w:color="auto" w:fill="DEEAF6" w:themeFill="accent5" w:themeFillTint="33"/>
        <w:tblLook w:val="04A0" w:firstRow="1" w:lastRow="0" w:firstColumn="1" w:lastColumn="0" w:noHBand="0" w:noVBand="1"/>
      </w:tblPr>
      <w:tblGrid>
        <w:gridCol w:w="9491"/>
      </w:tblGrid>
      <w:tr w:rsidR="005A7743" w14:paraId="47271640" w14:textId="77777777" w:rsidTr="005A7743">
        <w:tc>
          <w:tcPr>
            <w:tcW w:w="9491" w:type="dxa"/>
            <w:shd w:val="clear" w:color="auto" w:fill="DEEAF6" w:themeFill="accent5" w:themeFillTint="33"/>
          </w:tcPr>
          <w:p w14:paraId="440A2D21" w14:textId="3D9628AC" w:rsidR="005A7743" w:rsidRDefault="005A7743" w:rsidP="005A7743">
            <w:pPr>
              <w:pStyle w:val="Normalindrykning"/>
              <w:ind w:left="0"/>
            </w:pPr>
            <w:r>
              <w:t>Denne bestemmelse skal indeholde en k</w:t>
            </w:r>
            <w:r w:rsidRPr="005A7743">
              <w:t xml:space="preserve">ortfattet beskrivelse </w:t>
            </w:r>
            <w:r w:rsidR="002B5BFF">
              <w:t xml:space="preserve">af </w:t>
            </w:r>
            <w:r>
              <w:t xml:space="preserve">projektet, som ligger til grund for indgåelsen af </w:t>
            </w:r>
            <w:r w:rsidR="00534BF1">
              <w:t>aftalen</w:t>
            </w:r>
            <w:r>
              <w:t xml:space="preserve">, herunder </w:t>
            </w:r>
            <w:r w:rsidRPr="005A7743">
              <w:t>typen af arbejder og adresse</w:t>
            </w:r>
            <w:r>
              <w:t>n for udførelse</w:t>
            </w:r>
            <w:r w:rsidRPr="005A7743">
              <w:t>.</w:t>
            </w:r>
          </w:p>
          <w:p w14:paraId="32858409" w14:textId="6BD77757" w:rsidR="00622CB1" w:rsidRDefault="00622CB1" w:rsidP="005A7743">
            <w:pPr>
              <w:pStyle w:val="Normalindrykning"/>
              <w:ind w:left="0"/>
            </w:pPr>
          </w:p>
        </w:tc>
      </w:tr>
    </w:tbl>
    <w:p w14:paraId="4BC11764" w14:textId="77777777" w:rsidR="005A7743" w:rsidRPr="005A7743" w:rsidRDefault="005A7743" w:rsidP="005A7743">
      <w:pPr>
        <w:pStyle w:val="Normalindrykning"/>
      </w:pPr>
    </w:p>
    <w:p w14:paraId="51A58C2E" w14:textId="44A31AD6" w:rsidR="002B570A" w:rsidRDefault="002B570A" w:rsidP="002B570A">
      <w:pPr>
        <w:pStyle w:val="Overskrift1"/>
      </w:pPr>
      <w:r>
        <w:lastRenderedPageBreak/>
        <w:t>Kontaktpersoner og tegnin</w:t>
      </w:r>
      <w:r w:rsidR="002B5BFF">
        <w:t>g</w:t>
      </w:r>
      <w:r>
        <w:t>sberettigede</w:t>
      </w:r>
    </w:p>
    <w:p w14:paraId="56FF8F3C" w14:textId="69774567" w:rsidR="002B570A" w:rsidRPr="002B570A" w:rsidRDefault="002B570A" w:rsidP="002B570A">
      <w:pPr>
        <w:pStyle w:val="Overskrift2"/>
        <w:rPr>
          <w:caps w:val="0"/>
        </w:rPr>
      </w:pPr>
      <w:r w:rsidRPr="002B570A">
        <w:rPr>
          <w:caps w:val="0"/>
        </w:rPr>
        <w:t xml:space="preserve">Kontaktperson(er) for </w:t>
      </w:r>
      <w:r w:rsidR="00DB594A">
        <w:rPr>
          <w:caps w:val="0"/>
        </w:rPr>
        <w:t>Klient</w:t>
      </w:r>
      <w:r w:rsidR="00E43EAB">
        <w:rPr>
          <w:caps w:val="0"/>
        </w:rPr>
        <w:t>en</w:t>
      </w:r>
      <w:r w:rsidRPr="002B570A">
        <w:rPr>
          <w:caps w:val="0"/>
        </w:rPr>
        <w:t>:</w:t>
      </w:r>
    </w:p>
    <w:p w14:paraId="2526D86D" w14:textId="77777777" w:rsidR="002B570A" w:rsidRDefault="002B570A" w:rsidP="002B570A">
      <w:pPr>
        <w:pStyle w:val="Normalindrykning"/>
        <w:ind w:left="850" w:firstLine="284"/>
        <w:rPr>
          <w:b/>
        </w:rPr>
      </w:pPr>
      <w:r>
        <w:rPr>
          <w:b/>
          <w:highlight w:val="yellow"/>
        </w:rPr>
        <w:t>titel, navn, e-mail, telefonnummer</w:t>
      </w:r>
    </w:p>
    <w:p w14:paraId="5E498917" w14:textId="77777777" w:rsidR="002B570A" w:rsidRPr="002B570A" w:rsidRDefault="002B570A" w:rsidP="002B570A">
      <w:pPr>
        <w:pStyle w:val="Normalindrykning"/>
      </w:pPr>
    </w:p>
    <w:p w14:paraId="461D19BC" w14:textId="77777777" w:rsidR="002B570A" w:rsidRPr="002B570A" w:rsidRDefault="002B570A" w:rsidP="002B570A">
      <w:pPr>
        <w:pStyle w:val="Overskrift2"/>
        <w:rPr>
          <w:caps w:val="0"/>
        </w:rPr>
      </w:pPr>
      <w:r w:rsidRPr="002B570A">
        <w:rPr>
          <w:caps w:val="0"/>
        </w:rPr>
        <w:t>Kontaktpersoner for Rådgiveren:</w:t>
      </w:r>
    </w:p>
    <w:p w14:paraId="65712E17" w14:textId="77777777" w:rsidR="002B570A" w:rsidRDefault="002B570A" w:rsidP="002B570A">
      <w:pPr>
        <w:pStyle w:val="Normalindrykning"/>
        <w:ind w:left="850" w:firstLine="284"/>
        <w:rPr>
          <w:b/>
        </w:rPr>
      </w:pPr>
      <w:r>
        <w:rPr>
          <w:b/>
          <w:highlight w:val="yellow"/>
        </w:rPr>
        <w:t>titel, navn, e-mail, telefonnummer</w:t>
      </w:r>
    </w:p>
    <w:p w14:paraId="0C26934C" w14:textId="3EED9251" w:rsidR="00E60537" w:rsidRDefault="00E60537" w:rsidP="00E60537">
      <w:pPr>
        <w:pStyle w:val="Normalindrykning"/>
      </w:pPr>
    </w:p>
    <w:p w14:paraId="3B1300BF" w14:textId="4131F5A4" w:rsidR="00E60537" w:rsidRDefault="00E60537" w:rsidP="00E60537">
      <w:pPr>
        <w:pStyle w:val="Overskrift1"/>
      </w:pPr>
      <w:bookmarkStart w:id="0" w:name="_Ref529261752"/>
      <w:r>
        <w:t>aftalegrundlag</w:t>
      </w:r>
      <w:bookmarkEnd w:id="0"/>
    </w:p>
    <w:tbl>
      <w:tblPr>
        <w:tblStyle w:val="Tabel-Gitter"/>
        <w:tblW w:w="0" w:type="auto"/>
        <w:tblInd w:w="137" w:type="dxa"/>
        <w:shd w:val="clear" w:color="auto" w:fill="DEEAF6" w:themeFill="accent5" w:themeFillTint="33"/>
        <w:tblLook w:val="04A0" w:firstRow="1" w:lastRow="0" w:firstColumn="1" w:lastColumn="0" w:noHBand="0" w:noVBand="1"/>
      </w:tblPr>
      <w:tblGrid>
        <w:gridCol w:w="9491"/>
      </w:tblGrid>
      <w:tr w:rsidR="007B4D99" w14:paraId="5848EDD2" w14:textId="77777777" w:rsidTr="00622CB1">
        <w:tc>
          <w:tcPr>
            <w:tcW w:w="9491" w:type="dxa"/>
            <w:shd w:val="clear" w:color="auto" w:fill="DEEAF6" w:themeFill="accent5" w:themeFillTint="33"/>
          </w:tcPr>
          <w:p w14:paraId="0D00D364" w14:textId="5E5F8492" w:rsidR="00631C3F" w:rsidRDefault="00FF6CA5" w:rsidP="007B4D99">
            <w:pPr>
              <w:pStyle w:val="Overskrift2"/>
              <w:numPr>
                <w:ilvl w:val="0"/>
                <w:numId w:val="0"/>
              </w:numPr>
              <w:rPr>
                <w:caps w:val="0"/>
              </w:rPr>
            </w:pPr>
            <w:r>
              <w:rPr>
                <w:caps w:val="0"/>
              </w:rPr>
              <w:t xml:space="preserve">Denne bestemmelse indeholder </w:t>
            </w:r>
            <w:r w:rsidR="00631C3F">
              <w:rPr>
                <w:caps w:val="0"/>
              </w:rPr>
              <w:t xml:space="preserve">to </w:t>
            </w:r>
            <w:r>
              <w:rPr>
                <w:caps w:val="0"/>
              </w:rPr>
              <w:t>”obligatoriske” elementer: rådgiver</w:t>
            </w:r>
            <w:r w:rsidR="00DB594A">
              <w:rPr>
                <w:caps w:val="0"/>
              </w:rPr>
              <w:t>aftalen</w:t>
            </w:r>
            <w:r>
              <w:rPr>
                <w:caps w:val="0"/>
              </w:rPr>
              <w:t xml:space="preserve"> og ABR forenklet.</w:t>
            </w:r>
          </w:p>
          <w:p w14:paraId="2D4EBD11" w14:textId="67B9F925" w:rsidR="008C5F68" w:rsidRDefault="00631C3F" w:rsidP="00622CB1">
            <w:pPr>
              <w:pStyle w:val="Normalindrykning"/>
              <w:ind w:left="0"/>
            </w:pPr>
            <w:r>
              <w:t xml:space="preserve">Den resterede opregning af kontraktdokumenter skal </w:t>
            </w:r>
            <w:r w:rsidR="00B86C24">
              <w:t>fastsættes fra sag til sag</w:t>
            </w:r>
            <w:r w:rsidR="00C22C97">
              <w:t xml:space="preserve"> og har derfor mere karakter af forslag. </w:t>
            </w:r>
            <w:r w:rsidR="008C5F68">
              <w:t xml:space="preserve">Skal DANSKE </w:t>
            </w:r>
            <w:proofErr w:type="spellStart"/>
            <w:r w:rsidR="008C5F68">
              <w:t>ARKs</w:t>
            </w:r>
            <w:proofErr w:type="spellEnd"/>
            <w:r w:rsidR="008C5F68">
              <w:t xml:space="preserve"> og </w:t>
            </w:r>
            <w:proofErr w:type="spellStart"/>
            <w:r w:rsidR="008C5F68">
              <w:t>FRIs</w:t>
            </w:r>
            <w:proofErr w:type="spellEnd"/>
            <w:r w:rsidR="008C5F68">
              <w:t xml:space="preserve"> ydelsesbeskrivelser l</w:t>
            </w:r>
            <w:r w:rsidR="00C35D1A">
              <w:t>æ</w:t>
            </w:r>
            <w:r w:rsidR="008C5F68">
              <w:t xml:space="preserve">gge til grund for </w:t>
            </w:r>
            <w:r w:rsidR="002F01D4">
              <w:t>ydelsen</w:t>
            </w:r>
            <w:r w:rsidR="008C5F68">
              <w:t>, bør der henvises hertil</w:t>
            </w:r>
            <w:r w:rsidR="002F01D4">
              <w:t>, ligesom der skal ske afgrænsning af, hvilke dele der er gældende</w:t>
            </w:r>
            <w:r w:rsidR="00DB594A">
              <w:t xml:space="preserve">. </w:t>
            </w:r>
            <w:r w:rsidR="002F01D4">
              <w:t xml:space="preserve">Til dette formål </w:t>
            </w:r>
            <w:r w:rsidR="00DB594A">
              <w:t>anbefales</w:t>
            </w:r>
            <w:r w:rsidR="002F01D4">
              <w:t xml:space="preserve"> </w:t>
            </w:r>
            <w:proofErr w:type="gramStart"/>
            <w:r w:rsidR="002F01D4">
              <w:t>endvidere</w:t>
            </w:r>
            <w:proofErr w:type="gramEnd"/>
            <w:r w:rsidR="00DB594A">
              <w:t xml:space="preserve">, at DANSKE </w:t>
            </w:r>
            <w:proofErr w:type="spellStart"/>
            <w:r w:rsidR="00DB594A">
              <w:t>ARK’s</w:t>
            </w:r>
            <w:proofErr w:type="spellEnd"/>
            <w:r w:rsidR="00DB594A">
              <w:t xml:space="preserve"> og </w:t>
            </w:r>
            <w:proofErr w:type="spellStart"/>
            <w:r w:rsidR="00DB594A">
              <w:t>FRI’s</w:t>
            </w:r>
            <w:proofErr w:type="spellEnd"/>
            <w:r w:rsidR="00DB594A">
              <w:t xml:space="preserve"> </w:t>
            </w:r>
            <w:hyperlink r:id="rId8" w:history="1">
              <w:r w:rsidR="00DB594A" w:rsidRPr="00DB594A">
                <w:rPr>
                  <w:rStyle w:val="Hyperlink"/>
                </w:rPr>
                <w:t>afgrænsningsskema</w:t>
              </w:r>
            </w:hyperlink>
            <w:r w:rsidR="00DB594A">
              <w:t xml:space="preserve"> anvendes.</w:t>
            </w:r>
            <w:r w:rsidR="008C5F68">
              <w:t xml:space="preserve"> </w:t>
            </w:r>
          </w:p>
          <w:p w14:paraId="41524DB0" w14:textId="0D7B2D63" w:rsidR="00AC5DF3" w:rsidRDefault="00AC5DF3" w:rsidP="00622CB1">
            <w:pPr>
              <w:pStyle w:val="Normalindrykning"/>
              <w:ind w:left="0"/>
            </w:pPr>
          </w:p>
          <w:p w14:paraId="4988D747" w14:textId="265D9A4A" w:rsidR="00AC5DF3" w:rsidRDefault="00AC5DF3" w:rsidP="00622CB1">
            <w:pPr>
              <w:pStyle w:val="Normalindrykning"/>
              <w:ind w:left="0"/>
            </w:pPr>
            <w:r>
              <w:t>I en aftale med en bygherrerådgiver</w:t>
            </w:r>
            <w:r w:rsidR="00DF25C3">
              <w:t xml:space="preserve">, som ikke projekterer, kan der henvises til de relevante dele af ydelsesbeskrivelse: Byggeri og Landskab </w:t>
            </w:r>
            <w:r w:rsidR="002F01D4">
              <w:t xml:space="preserve">2018 </w:t>
            </w:r>
            <w:r w:rsidR="00DF25C3">
              <w:t>(f</w:t>
            </w:r>
            <w:r w:rsidR="002F01D4">
              <w:t xml:space="preserve">.eks. </w:t>
            </w:r>
            <w:r w:rsidR="00DF25C3">
              <w:t>pkt. 1.1 (id</w:t>
            </w:r>
            <w:r w:rsidR="002F01D4">
              <w:t>é</w:t>
            </w:r>
            <w:r w:rsidR="00DF25C3">
              <w:t xml:space="preserve">oplæg) og </w:t>
            </w:r>
            <w:r w:rsidR="002F01D4">
              <w:t xml:space="preserve">pkt. </w:t>
            </w:r>
            <w:r w:rsidR="00DF25C3">
              <w:t>1.2 (byggeprogram)</w:t>
            </w:r>
            <w:r w:rsidR="002B5BFF">
              <w:t>)</w:t>
            </w:r>
            <w:r w:rsidR="00DF25C3">
              <w:t xml:space="preserve"> samt de relevante dele af ydelsesbeskrivelse: Bygherrerådgivning</w:t>
            </w:r>
            <w:r w:rsidR="002F01D4">
              <w:t xml:space="preserve"> 2013</w:t>
            </w:r>
            <w:r w:rsidR="00DF25C3">
              <w:t xml:space="preserve">. </w:t>
            </w:r>
            <w:r w:rsidR="00C35D1A">
              <w:t>Sidstnævnte forventes revideret om kort tid</w:t>
            </w:r>
            <w:r w:rsidR="00693E78">
              <w:t>,</w:t>
            </w:r>
            <w:r w:rsidR="00C35D1A">
              <w:t xml:space="preserve"> og i så fald bør den seneste version anvendes. </w:t>
            </w:r>
            <w:r w:rsidR="00693E78">
              <w:t>Se nærmere herom nedenfor.</w:t>
            </w:r>
            <w:r w:rsidR="00DF25C3">
              <w:t xml:space="preserve"> </w:t>
            </w:r>
          </w:p>
          <w:p w14:paraId="7CF4D980" w14:textId="20A321A7" w:rsidR="00622CB1" w:rsidRPr="008C5F68" w:rsidRDefault="00622CB1" w:rsidP="00622CB1">
            <w:pPr>
              <w:pStyle w:val="Normalindrykning"/>
              <w:ind w:left="0"/>
            </w:pPr>
          </w:p>
        </w:tc>
      </w:tr>
    </w:tbl>
    <w:p w14:paraId="32549C01" w14:textId="77777777" w:rsidR="007B4D99" w:rsidRDefault="007B4D99" w:rsidP="007B4D99">
      <w:pPr>
        <w:pStyle w:val="Overskrift2"/>
        <w:numPr>
          <w:ilvl w:val="0"/>
          <w:numId w:val="0"/>
        </w:numPr>
        <w:ind w:left="1134"/>
        <w:rPr>
          <w:caps w:val="0"/>
        </w:rPr>
      </w:pPr>
    </w:p>
    <w:p w14:paraId="579D30F8" w14:textId="450BCFAB" w:rsidR="00B90822" w:rsidRDefault="00B90822" w:rsidP="00B90822">
      <w:pPr>
        <w:pStyle w:val="Overskrift2"/>
        <w:rPr>
          <w:caps w:val="0"/>
        </w:rPr>
      </w:pPr>
      <w:r w:rsidRPr="0028288B">
        <w:rPr>
          <w:caps w:val="0"/>
        </w:rPr>
        <w:t xml:space="preserve">For </w:t>
      </w:r>
      <w:r w:rsidR="001B1764">
        <w:rPr>
          <w:caps w:val="0"/>
        </w:rPr>
        <w:t>Rådgivera</w:t>
      </w:r>
      <w:r w:rsidRPr="0028288B">
        <w:rPr>
          <w:caps w:val="0"/>
        </w:rPr>
        <w:t>ftalen gælder følgende skriftlige grundlag, som i tilfælde af uoverensstemmelser gælder i nedenstående rangorden:</w:t>
      </w:r>
    </w:p>
    <w:p w14:paraId="59C4AE7B" w14:textId="3A1D4DC2" w:rsidR="004D6070" w:rsidRDefault="004D6070" w:rsidP="002D6A5F">
      <w:pPr>
        <w:pStyle w:val="Normalindrykning"/>
        <w:numPr>
          <w:ilvl w:val="0"/>
          <w:numId w:val="40"/>
        </w:numPr>
      </w:pPr>
      <w:r>
        <w:t>Nærværende rådgiver</w:t>
      </w:r>
      <w:r w:rsidR="001B1764">
        <w:t>aftale</w:t>
      </w:r>
    </w:p>
    <w:p w14:paraId="113CE6D1" w14:textId="77777777" w:rsidR="002D6A5F" w:rsidRDefault="002D6A5F" w:rsidP="00CD48AD">
      <w:pPr>
        <w:pStyle w:val="Normalindrykning"/>
        <w:ind w:left="1854"/>
      </w:pPr>
    </w:p>
    <w:p w14:paraId="403E524C" w14:textId="5D8802D3" w:rsidR="00631C3F" w:rsidRDefault="00FF1EFD" w:rsidP="002D6A5F">
      <w:pPr>
        <w:pStyle w:val="Normalindrykning"/>
        <w:numPr>
          <w:ilvl w:val="0"/>
          <w:numId w:val="40"/>
        </w:numPr>
      </w:pPr>
      <w:r>
        <w:t xml:space="preserve">Eventuelt </w:t>
      </w:r>
      <w:proofErr w:type="spellStart"/>
      <w:r>
        <w:t>e</w:t>
      </w:r>
      <w:r w:rsidR="00631C3F">
        <w:t>ntreringsnotat</w:t>
      </w:r>
      <w:proofErr w:type="spellEnd"/>
      <w:r w:rsidR="00631C3F">
        <w:t xml:space="preserve"> af </w:t>
      </w:r>
      <w:r w:rsidR="00631C3F" w:rsidRPr="00631C3F">
        <w:rPr>
          <w:b/>
          <w:highlight w:val="yellow"/>
        </w:rPr>
        <w:t>dato</w:t>
      </w:r>
      <w:r>
        <w:rPr>
          <w:b/>
          <w:highlight w:val="yellow"/>
        </w:rPr>
        <w:t xml:space="preserve">, </w:t>
      </w:r>
      <w:r w:rsidRPr="002F7F5D">
        <w:t>r</w:t>
      </w:r>
      <w:r>
        <w:t>eferater af møder, brevveksling eller andet skriftligt materiale efter afgivelse af tilbud, der skal være en del af aftalen</w:t>
      </w:r>
      <w:r w:rsidRPr="00CD48AD">
        <w:t xml:space="preserve"> </w:t>
      </w:r>
      <w:r w:rsidR="00B940EE" w:rsidRPr="00CD48AD">
        <w:t>(</w:t>
      </w:r>
      <w:r w:rsidR="00B940EE" w:rsidRPr="00CD48AD">
        <w:rPr>
          <w:b/>
        </w:rPr>
        <w:t xml:space="preserve">bilag </w:t>
      </w:r>
      <w:r w:rsidR="00B940EE">
        <w:rPr>
          <w:rStyle w:val="Slutnotehenvisning"/>
          <w:b/>
        </w:rPr>
        <w:endnoteReference w:id="1"/>
      </w:r>
      <w:r w:rsidR="00B940EE">
        <w:t>)</w:t>
      </w:r>
    </w:p>
    <w:p w14:paraId="1DE0AC4A" w14:textId="77777777" w:rsidR="002D6A5F" w:rsidRDefault="002D6A5F" w:rsidP="00CD48AD">
      <w:pPr>
        <w:pStyle w:val="Normalindrykning"/>
        <w:ind w:left="0"/>
      </w:pPr>
    </w:p>
    <w:p w14:paraId="4C9C46A7" w14:textId="67D57672" w:rsidR="00631C3F" w:rsidRDefault="00FF1EFD" w:rsidP="002D6A5F">
      <w:pPr>
        <w:pStyle w:val="Normalindrykning"/>
        <w:numPr>
          <w:ilvl w:val="0"/>
          <w:numId w:val="40"/>
        </w:numPr>
      </w:pPr>
      <w:r>
        <w:t>Udfyldt a</w:t>
      </w:r>
      <w:r w:rsidR="00631C3F">
        <w:t>fgrænsningsskema</w:t>
      </w:r>
      <w:r>
        <w:t xml:space="preserve">, </w:t>
      </w:r>
      <w:r w:rsidR="00631C3F">
        <w:t>DANSKE ARK og FRI</w:t>
      </w:r>
      <w:r w:rsidR="00B940EE">
        <w:t xml:space="preserve"> (</w:t>
      </w:r>
      <w:r w:rsidR="00B940EE">
        <w:rPr>
          <w:b/>
        </w:rPr>
        <w:t xml:space="preserve">bilag </w:t>
      </w:r>
      <w:r w:rsidR="00B940EE">
        <w:rPr>
          <w:rStyle w:val="Slutnotehenvisning"/>
          <w:b/>
        </w:rPr>
        <w:endnoteReference w:id="2"/>
      </w:r>
      <w:r w:rsidR="00B940EE" w:rsidRPr="00CD48AD">
        <w:t>)</w:t>
      </w:r>
    </w:p>
    <w:p w14:paraId="163E4853" w14:textId="77777777" w:rsidR="002D6A5F" w:rsidRDefault="002D6A5F" w:rsidP="00CD48AD">
      <w:pPr>
        <w:pStyle w:val="Normalindrykning"/>
      </w:pPr>
    </w:p>
    <w:p w14:paraId="47C337D5" w14:textId="6E695EBB" w:rsidR="00631C3F" w:rsidRDefault="00631C3F" w:rsidP="002D6A5F">
      <w:pPr>
        <w:pStyle w:val="Normalindrykning"/>
        <w:numPr>
          <w:ilvl w:val="0"/>
          <w:numId w:val="40"/>
        </w:numPr>
      </w:pPr>
      <w:r>
        <w:t>Hovedtidsplan</w:t>
      </w:r>
      <w:r w:rsidR="00C22C97">
        <w:t xml:space="preserve"> af </w:t>
      </w:r>
      <w:r w:rsidR="00C22C97" w:rsidRPr="00C22C97">
        <w:rPr>
          <w:b/>
          <w:highlight w:val="yellow"/>
        </w:rPr>
        <w:t>dato</w:t>
      </w:r>
      <w:r w:rsidR="00B940EE" w:rsidRPr="00CD48AD">
        <w:rPr>
          <w:b/>
        </w:rPr>
        <w:t xml:space="preserve"> </w:t>
      </w:r>
      <w:r w:rsidR="00B940EE" w:rsidRPr="00CD48AD">
        <w:t>(</w:t>
      </w:r>
      <w:r w:rsidR="00B940EE" w:rsidRPr="00CD48AD">
        <w:rPr>
          <w:b/>
        </w:rPr>
        <w:t xml:space="preserve">bilag </w:t>
      </w:r>
      <w:r w:rsidR="00B940EE">
        <w:rPr>
          <w:rStyle w:val="Slutnotehenvisning"/>
          <w:b/>
        </w:rPr>
        <w:endnoteReference w:id="3"/>
      </w:r>
      <w:r w:rsidR="00B940EE">
        <w:t>)</w:t>
      </w:r>
    </w:p>
    <w:p w14:paraId="5B64302E" w14:textId="77777777" w:rsidR="002D6A5F" w:rsidRDefault="002D6A5F" w:rsidP="00CD48AD">
      <w:pPr>
        <w:pStyle w:val="Normalindrykning"/>
        <w:ind w:left="0"/>
      </w:pPr>
    </w:p>
    <w:p w14:paraId="0CAAA8A2" w14:textId="38FD2C06" w:rsidR="00631C3F" w:rsidRDefault="00FF1EFD" w:rsidP="002D6A5F">
      <w:pPr>
        <w:pStyle w:val="Normalindrykning"/>
        <w:numPr>
          <w:ilvl w:val="0"/>
          <w:numId w:val="40"/>
        </w:numPr>
      </w:pPr>
      <w:r>
        <w:t>Eventuel b</w:t>
      </w:r>
      <w:r w:rsidR="00631C3F">
        <w:t>etalingsplan</w:t>
      </w:r>
      <w:r w:rsidR="00C22C97">
        <w:t xml:space="preserve"> af </w:t>
      </w:r>
      <w:r w:rsidR="00C22C97" w:rsidRPr="00C22C97">
        <w:rPr>
          <w:b/>
          <w:highlight w:val="yellow"/>
        </w:rPr>
        <w:t>dato</w:t>
      </w:r>
      <w:r w:rsidR="00B940EE" w:rsidRPr="00B4610D">
        <w:rPr>
          <w:b/>
        </w:rPr>
        <w:t xml:space="preserve"> </w:t>
      </w:r>
      <w:r w:rsidR="00B940EE" w:rsidRPr="00B4610D">
        <w:t>(</w:t>
      </w:r>
      <w:r w:rsidR="00B940EE" w:rsidRPr="00B4610D">
        <w:rPr>
          <w:b/>
        </w:rPr>
        <w:t>bilag</w:t>
      </w:r>
      <w:r w:rsidR="00B940EE">
        <w:rPr>
          <w:b/>
        </w:rPr>
        <w:t xml:space="preserve"> </w:t>
      </w:r>
      <w:r w:rsidR="00B940EE">
        <w:rPr>
          <w:rStyle w:val="Slutnotehenvisning"/>
          <w:b/>
        </w:rPr>
        <w:endnoteReference w:id="4"/>
      </w:r>
      <w:r w:rsidR="00B940EE">
        <w:t>)</w:t>
      </w:r>
    </w:p>
    <w:p w14:paraId="06D5C521" w14:textId="77777777" w:rsidR="002D6A5F" w:rsidRDefault="002D6A5F" w:rsidP="00CD48AD">
      <w:pPr>
        <w:pStyle w:val="Normalindrykning"/>
        <w:ind w:left="0"/>
      </w:pPr>
    </w:p>
    <w:p w14:paraId="1519B3D0" w14:textId="032DE17D" w:rsidR="00631C3F" w:rsidRPr="00AD2F63" w:rsidRDefault="00FF1EFD" w:rsidP="002D6A5F">
      <w:pPr>
        <w:pStyle w:val="Normalindrykning"/>
        <w:numPr>
          <w:ilvl w:val="0"/>
          <w:numId w:val="40"/>
        </w:numPr>
        <w:rPr>
          <w:b/>
        </w:rPr>
      </w:pPr>
      <w:r>
        <w:t xml:space="preserve">Udbudsmateriale bestående af: </w:t>
      </w:r>
      <w:r w:rsidRPr="002B5BFF">
        <w:rPr>
          <w:b/>
          <w:highlight w:val="yellow"/>
        </w:rPr>
        <w:t>Oplist gerne alle underbilag, tegninger, tegningsliste, beskrivelser, byggeprogram m.v. (husk dato)</w:t>
      </w:r>
      <w:r>
        <w:t xml:space="preserve"> </w:t>
      </w:r>
      <w:r w:rsidRPr="00AD2F63">
        <w:rPr>
          <w:b/>
        </w:rPr>
        <w:t xml:space="preserve">(bilag </w:t>
      </w:r>
      <w:r w:rsidR="002B5BFF">
        <w:rPr>
          <w:rStyle w:val="Slutnotehenvisning"/>
          <w:b/>
        </w:rPr>
        <w:endnoteReference w:id="5"/>
      </w:r>
      <w:r w:rsidRPr="00AD2F63">
        <w:rPr>
          <w:b/>
        </w:rPr>
        <w:t>)</w:t>
      </w:r>
    </w:p>
    <w:p w14:paraId="7BB3FCCC" w14:textId="77777777" w:rsidR="002D6A5F" w:rsidRDefault="002D6A5F" w:rsidP="00CD48AD">
      <w:pPr>
        <w:pStyle w:val="Normalindrykning"/>
        <w:ind w:left="0"/>
      </w:pPr>
    </w:p>
    <w:p w14:paraId="6E15E539" w14:textId="15A0D672" w:rsidR="001B1764" w:rsidRDefault="001B1764" w:rsidP="002D6A5F">
      <w:pPr>
        <w:pStyle w:val="Normalindrykning"/>
        <w:numPr>
          <w:ilvl w:val="0"/>
          <w:numId w:val="40"/>
        </w:numPr>
      </w:pPr>
      <w:r>
        <w:t>Eventuel IKT-specifikation</w:t>
      </w:r>
      <w:r w:rsidR="00B940EE" w:rsidRPr="00B4610D">
        <w:rPr>
          <w:b/>
        </w:rPr>
        <w:t xml:space="preserve"> </w:t>
      </w:r>
      <w:r w:rsidR="00B940EE" w:rsidRPr="00B4610D">
        <w:t>(</w:t>
      </w:r>
      <w:r w:rsidR="00B940EE" w:rsidRPr="00B4610D">
        <w:rPr>
          <w:b/>
        </w:rPr>
        <w:t>bilag</w:t>
      </w:r>
      <w:r w:rsidR="00B940EE">
        <w:rPr>
          <w:b/>
        </w:rPr>
        <w:t xml:space="preserve"> </w:t>
      </w:r>
      <w:r w:rsidR="002B5BFF">
        <w:rPr>
          <w:rStyle w:val="Slutnotehenvisning"/>
          <w:b/>
        </w:rPr>
        <w:endnoteReference w:id="6"/>
      </w:r>
      <w:r w:rsidR="00B940EE">
        <w:t>)</w:t>
      </w:r>
    </w:p>
    <w:p w14:paraId="0BF6A467" w14:textId="77777777" w:rsidR="002D6A5F" w:rsidRDefault="002D6A5F" w:rsidP="00CD48AD">
      <w:pPr>
        <w:pStyle w:val="Normalindrykning"/>
        <w:ind w:left="0"/>
      </w:pPr>
    </w:p>
    <w:p w14:paraId="53F7CB2A" w14:textId="1AC78FB2" w:rsidR="00DC4B74" w:rsidRDefault="00DC4B74" w:rsidP="002D6A5F">
      <w:pPr>
        <w:pStyle w:val="Normalindrykning"/>
        <w:numPr>
          <w:ilvl w:val="0"/>
          <w:numId w:val="40"/>
        </w:numPr>
      </w:pPr>
      <w:r>
        <w:t>Eventuel fuldmagt i henhold til ABR forenklet § 20</w:t>
      </w:r>
      <w:r w:rsidR="00B940EE" w:rsidRPr="00B4610D">
        <w:rPr>
          <w:b/>
        </w:rPr>
        <w:t xml:space="preserve"> </w:t>
      </w:r>
      <w:r w:rsidR="00B940EE" w:rsidRPr="00B4610D">
        <w:t>(</w:t>
      </w:r>
      <w:r w:rsidR="00B940EE" w:rsidRPr="00B4610D">
        <w:rPr>
          <w:b/>
        </w:rPr>
        <w:t>bilag</w:t>
      </w:r>
      <w:r w:rsidR="00B940EE">
        <w:rPr>
          <w:b/>
        </w:rPr>
        <w:t xml:space="preserve"> </w:t>
      </w:r>
      <w:r w:rsidR="002B5BFF">
        <w:rPr>
          <w:rStyle w:val="Slutnotehenvisning"/>
          <w:b/>
        </w:rPr>
        <w:endnoteReference w:id="7"/>
      </w:r>
      <w:r w:rsidR="00B940EE">
        <w:t>)</w:t>
      </w:r>
    </w:p>
    <w:p w14:paraId="22132F68" w14:textId="77777777" w:rsidR="002D6A5F" w:rsidRDefault="002D6A5F" w:rsidP="00CD48AD">
      <w:pPr>
        <w:pStyle w:val="Normalindrykning"/>
        <w:ind w:left="0"/>
      </w:pPr>
    </w:p>
    <w:p w14:paraId="37FF953B" w14:textId="45E60E9C" w:rsidR="00362181" w:rsidRDefault="00B03A6E" w:rsidP="002D6A5F">
      <w:pPr>
        <w:pStyle w:val="Normalindrykning"/>
        <w:numPr>
          <w:ilvl w:val="0"/>
          <w:numId w:val="40"/>
        </w:numPr>
      </w:pPr>
      <w:r>
        <w:t>F</w:t>
      </w:r>
      <w:r w:rsidR="00362181">
        <w:t xml:space="preserve">orsikringspolice nr. </w:t>
      </w:r>
      <w:r w:rsidR="00362181" w:rsidRPr="00362181">
        <w:rPr>
          <w:b/>
          <w:highlight w:val="yellow"/>
        </w:rPr>
        <w:t>indsæt</w:t>
      </w:r>
      <w:r>
        <w:rPr>
          <w:b/>
        </w:rPr>
        <w:t xml:space="preserve"> </w:t>
      </w:r>
      <w:r w:rsidRPr="00B03A6E">
        <w:t>og forsikringsbetingelser</w:t>
      </w:r>
      <w:r w:rsidR="00B940EE" w:rsidRPr="00B4610D">
        <w:rPr>
          <w:b/>
        </w:rPr>
        <w:t xml:space="preserve"> </w:t>
      </w:r>
      <w:r w:rsidR="00B940EE" w:rsidRPr="00B4610D">
        <w:t>(</w:t>
      </w:r>
      <w:r w:rsidR="00B940EE" w:rsidRPr="00B4610D">
        <w:rPr>
          <w:b/>
        </w:rPr>
        <w:t>bilag</w:t>
      </w:r>
      <w:r w:rsidR="00B940EE">
        <w:rPr>
          <w:b/>
        </w:rPr>
        <w:t xml:space="preserve"> </w:t>
      </w:r>
      <w:r w:rsidR="002B5BFF">
        <w:rPr>
          <w:rStyle w:val="Slutnotehenvisning"/>
          <w:b/>
        </w:rPr>
        <w:endnoteReference w:id="8"/>
      </w:r>
      <w:r w:rsidR="00B940EE">
        <w:t>)</w:t>
      </w:r>
    </w:p>
    <w:p w14:paraId="3595D695" w14:textId="28E53238" w:rsidR="00FF1EFD" w:rsidRDefault="00FF1EFD" w:rsidP="00FF1EFD">
      <w:pPr>
        <w:pStyle w:val="Listeafsnit"/>
      </w:pPr>
    </w:p>
    <w:p w14:paraId="37AFD253" w14:textId="64A27841" w:rsidR="00FF1EFD" w:rsidRDefault="00FF1EFD" w:rsidP="00FF1EFD">
      <w:pPr>
        <w:pStyle w:val="Normalindrykning"/>
        <w:numPr>
          <w:ilvl w:val="0"/>
          <w:numId w:val="40"/>
        </w:numPr>
      </w:pPr>
      <w:r>
        <w:t xml:space="preserve">Rådgivers tilbud af </w:t>
      </w:r>
      <w:r w:rsidRPr="00631C3F">
        <w:rPr>
          <w:b/>
          <w:highlight w:val="yellow"/>
        </w:rPr>
        <w:t>dato</w:t>
      </w:r>
      <w:r w:rsidRPr="00B4610D">
        <w:rPr>
          <w:b/>
        </w:rPr>
        <w:t xml:space="preserve"> </w:t>
      </w:r>
      <w:r w:rsidRPr="00B4610D">
        <w:t>(</w:t>
      </w:r>
      <w:r w:rsidRPr="00B4610D">
        <w:rPr>
          <w:b/>
        </w:rPr>
        <w:t>bilag</w:t>
      </w:r>
      <w:r>
        <w:rPr>
          <w:b/>
        </w:rPr>
        <w:t xml:space="preserve"> </w:t>
      </w:r>
      <w:bookmarkStart w:id="1" w:name="ÅÅSidsteBilag"/>
      <w:bookmarkEnd w:id="1"/>
      <w:r w:rsidR="002B5BFF">
        <w:rPr>
          <w:rStyle w:val="Slutnotehenvisning"/>
          <w:b/>
        </w:rPr>
        <w:endnoteReference w:id="9"/>
      </w:r>
      <w:r>
        <w:t>)</w:t>
      </w:r>
    </w:p>
    <w:p w14:paraId="7BC46050" w14:textId="77777777" w:rsidR="00FF1EFD" w:rsidRDefault="00FF1EFD" w:rsidP="00AD2F63">
      <w:pPr>
        <w:pStyle w:val="Listeafsnit"/>
      </w:pPr>
    </w:p>
    <w:p w14:paraId="5055EFCA" w14:textId="230AE8EB" w:rsidR="00FF1EFD" w:rsidRPr="00DC6BB6" w:rsidRDefault="00A26700" w:rsidP="00FF1EFD">
      <w:pPr>
        <w:pStyle w:val="Normalindrykning"/>
        <w:numPr>
          <w:ilvl w:val="0"/>
          <w:numId w:val="40"/>
        </w:numPr>
        <w:rPr>
          <w:highlight w:val="yellow"/>
        </w:rPr>
      </w:pPr>
      <w:r>
        <w:t xml:space="preserve">Eventuelt: </w:t>
      </w:r>
      <w:r w:rsidR="00FF1EFD">
        <w:t xml:space="preserve">DANSKE ARK og </w:t>
      </w:r>
      <w:proofErr w:type="spellStart"/>
      <w:r w:rsidR="00FF1EFD">
        <w:t>FRIs</w:t>
      </w:r>
      <w:proofErr w:type="spellEnd"/>
      <w:r w:rsidR="00FF1EFD">
        <w:t xml:space="preserve"> ydelsesbeskrivelse: Byggeri og Landskab, 2018, i det omfang denne ikke er fraveget </w:t>
      </w:r>
      <w:r>
        <w:t>af</w:t>
      </w:r>
      <w:r w:rsidR="00FF1EFD">
        <w:t xml:space="preserve"> </w:t>
      </w:r>
      <w:r>
        <w:t>ovenstående</w:t>
      </w:r>
      <w:r w:rsidR="00DC6BB6">
        <w:t xml:space="preserve"> </w:t>
      </w:r>
      <w:r w:rsidR="00DC6BB6" w:rsidRPr="00DC6BB6">
        <w:rPr>
          <w:highlight w:val="yellow"/>
        </w:rPr>
        <w:t xml:space="preserve">(Denne må gerne være projektspecifik, </w:t>
      </w:r>
      <w:r w:rsidR="00DC6BB6" w:rsidRPr="00DC6BB6">
        <w:rPr>
          <w:highlight w:val="yellow"/>
        </w:rPr>
        <w:lastRenderedPageBreak/>
        <w:t>se nedenfor</w:t>
      </w:r>
      <w:r w:rsidR="00DC6BB6">
        <w:rPr>
          <w:highlight w:val="yellow"/>
        </w:rPr>
        <w:t xml:space="preserve"> – i så fald skal den vedlægges som et bilag til aftalen og nok højere op i rangordenen, lige efter </w:t>
      </w:r>
      <w:r w:rsidR="00693E78">
        <w:rPr>
          <w:highlight w:val="yellow"/>
        </w:rPr>
        <w:t>udfyldt afgrænsningsskema</w:t>
      </w:r>
      <w:r w:rsidR="00DC6BB6" w:rsidRPr="00DC6BB6">
        <w:rPr>
          <w:highlight w:val="yellow"/>
        </w:rPr>
        <w:t>)</w:t>
      </w:r>
    </w:p>
    <w:p w14:paraId="0BDCF42C" w14:textId="77777777" w:rsidR="00FF1EFD" w:rsidRDefault="00FF1EFD" w:rsidP="00FF1EFD">
      <w:pPr>
        <w:pStyle w:val="Normalindrykning"/>
        <w:ind w:left="1494"/>
      </w:pPr>
    </w:p>
    <w:p w14:paraId="36900304" w14:textId="6AA414B7" w:rsidR="00FF1EFD" w:rsidRDefault="00A26700" w:rsidP="00FF1EFD">
      <w:pPr>
        <w:pStyle w:val="Normalindrykning"/>
        <w:numPr>
          <w:ilvl w:val="0"/>
          <w:numId w:val="40"/>
        </w:numPr>
      </w:pPr>
      <w:r>
        <w:t xml:space="preserve">Eventuelt: </w:t>
      </w:r>
      <w:r w:rsidR="00FF1EFD">
        <w:t xml:space="preserve">DANSKE ARK og </w:t>
      </w:r>
      <w:proofErr w:type="spellStart"/>
      <w:r w:rsidR="00FF1EFD">
        <w:t>FRIs</w:t>
      </w:r>
      <w:proofErr w:type="spellEnd"/>
      <w:r w:rsidR="00FF1EFD">
        <w:t xml:space="preserve"> ydelsesbeskrivelse: Bygherrerådgivning, 2013, i det omfang denne ikke er fraveget </w:t>
      </w:r>
      <w:r>
        <w:t>af ovenstående</w:t>
      </w:r>
    </w:p>
    <w:p w14:paraId="71091745" w14:textId="77777777" w:rsidR="002D6A5F" w:rsidRDefault="002D6A5F" w:rsidP="00CD48AD">
      <w:pPr>
        <w:pStyle w:val="Normalindrykning"/>
        <w:ind w:left="0"/>
      </w:pPr>
    </w:p>
    <w:p w14:paraId="2B19F30B" w14:textId="38D9E7BD" w:rsidR="004D6070" w:rsidRDefault="004D6070" w:rsidP="00CD48AD">
      <w:pPr>
        <w:pStyle w:val="Normalindrykning"/>
        <w:numPr>
          <w:ilvl w:val="0"/>
          <w:numId w:val="40"/>
        </w:numPr>
      </w:pPr>
      <w:r>
        <w:t>ABR Forenklet</w:t>
      </w:r>
    </w:p>
    <w:p w14:paraId="1A9C05BE" w14:textId="77777777" w:rsidR="002B570A" w:rsidRDefault="002B570A" w:rsidP="002B570A">
      <w:pPr>
        <w:pStyle w:val="Normalindrykning"/>
        <w:ind w:left="1854"/>
      </w:pPr>
    </w:p>
    <w:p w14:paraId="72DA5E95" w14:textId="63D18CA2" w:rsidR="002B570A" w:rsidRDefault="002B570A" w:rsidP="002B570A">
      <w:pPr>
        <w:pStyle w:val="Overskrift1"/>
      </w:pPr>
      <w:bookmarkStart w:id="2" w:name="_Ref528663508"/>
      <w:r>
        <w:t>Rådgiverens ydelser</w:t>
      </w:r>
      <w:bookmarkEnd w:id="2"/>
    </w:p>
    <w:p w14:paraId="790D0F1F" w14:textId="68CE2355" w:rsidR="00FF2B2C" w:rsidRDefault="00FF2B2C" w:rsidP="00FF2B2C">
      <w:pPr>
        <w:pStyle w:val="Overskrift2"/>
        <w:rPr>
          <w:caps w:val="0"/>
        </w:rPr>
      </w:pPr>
      <w:r w:rsidRPr="00FF2B2C">
        <w:rPr>
          <w:caps w:val="0"/>
        </w:rPr>
        <w:t>Rådgiv</w:t>
      </w:r>
      <w:r>
        <w:rPr>
          <w:caps w:val="0"/>
        </w:rPr>
        <w:t>er</w:t>
      </w:r>
      <w:r w:rsidRPr="00FF2B2C">
        <w:rPr>
          <w:caps w:val="0"/>
        </w:rPr>
        <w:t>ens ydelser omfatter…</w:t>
      </w:r>
    </w:p>
    <w:tbl>
      <w:tblPr>
        <w:tblStyle w:val="Tabel-Gitter"/>
        <w:tblW w:w="0" w:type="auto"/>
        <w:tblInd w:w="-5" w:type="dxa"/>
        <w:shd w:val="clear" w:color="auto" w:fill="DEEAF6" w:themeFill="accent5" w:themeFillTint="33"/>
        <w:tblLook w:val="04A0" w:firstRow="1" w:lastRow="0" w:firstColumn="1" w:lastColumn="0" w:noHBand="0" w:noVBand="1"/>
      </w:tblPr>
      <w:tblGrid>
        <w:gridCol w:w="9633"/>
      </w:tblGrid>
      <w:tr w:rsidR="006121C8" w14:paraId="79AE0CE9" w14:textId="77777777" w:rsidTr="00931B87">
        <w:tc>
          <w:tcPr>
            <w:tcW w:w="9633" w:type="dxa"/>
            <w:shd w:val="clear" w:color="auto" w:fill="DEEAF6" w:themeFill="accent5" w:themeFillTint="33"/>
          </w:tcPr>
          <w:p w14:paraId="3FB49454" w14:textId="77777777" w:rsidR="006121C8" w:rsidRDefault="006121C8" w:rsidP="006121C8">
            <w:pPr>
              <w:pStyle w:val="Normalindrykning"/>
              <w:ind w:left="0"/>
            </w:pPr>
            <w:r>
              <w:t xml:space="preserve">Der er overordnet to fremgangsmåder, som forslås anvendt i forbindelse med den </w:t>
            </w:r>
            <w:r w:rsidR="003B30B0">
              <w:t xml:space="preserve">nærmere </w:t>
            </w:r>
            <w:r w:rsidR="00A82221">
              <w:t xml:space="preserve">fastlæggelse af Rådgiverens ydelser. </w:t>
            </w:r>
          </w:p>
          <w:p w14:paraId="78EDF34B" w14:textId="77777777" w:rsidR="00A82221" w:rsidRDefault="00A82221" w:rsidP="006121C8">
            <w:pPr>
              <w:pStyle w:val="Normalindrykning"/>
              <w:ind w:left="0"/>
            </w:pPr>
          </w:p>
          <w:p w14:paraId="1A79B38B" w14:textId="4F6630A0" w:rsidR="00A82221" w:rsidRDefault="00A82221" w:rsidP="006121C8">
            <w:pPr>
              <w:pStyle w:val="Normalindrykning"/>
              <w:ind w:left="0"/>
            </w:pPr>
            <w:r>
              <w:t xml:space="preserve">Er der tale om ydelser omfattet af </w:t>
            </w:r>
            <w:r w:rsidRPr="00A82221">
              <w:t>Ydelsesbeskrivelsen Byggeri og Landskab (2018)</w:t>
            </w:r>
            <w:r>
              <w:t xml:space="preserve">, kan </w:t>
            </w:r>
            <w:r w:rsidR="00EB18BE">
              <w:t>afgrænsnings</w:t>
            </w:r>
            <w:r>
              <w:t>skemaet med fordel anvendes</w:t>
            </w:r>
            <w:r w:rsidR="00EB18BE">
              <w:t xml:space="preserve"> i forhold til at afgrænse</w:t>
            </w:r>
            <w:r w:rsidR="00DB1234">
              <w:t>,</w:t>
            </w:r>
            <w:r w:rsidR="00EB18BE">
              <w:t xml:space="preserve"> hvilke dele af Ydelsesbeskrivelsen, der skal være gældende. Afgrænsningsskemaet skal i givet fald anføres under </w:t>
            </w:r>
            <w:r w:rsidR="00DB1234">
              <w:t>”</w:t>
            </w:r>
            <w:r w:rsidR="00EB18BE">
              <w:t xml:space="preserve">Aftalegrundlag” ovenfor. </w:t>
            </w:r>
            <w:proofErr w:type="gramStart"/>
            <w:r w:rsidR="00C35C2A">
              <w:t>Såfremt</w:t>
            </w:r>
            <w:proofErr w:type="gramEnd"/>
            <w:r w:rsidR="00C35C2A">
              <w:t xml:space="preserve"> rådgivers ydelser knyttes til Ydelsesbeskrivelsen</w:t>
            </w:r>
            <w:r w:rsidR="00DB1234">
              <w:t>,</w:t>
            </w:r>
            <w:r w:rsidR="00C35C2A">
              <w:t xml:space="preserve"> er det endvidere anbefalingen, at der udarbejdes en </w:t>
            </w:r>
            <w:hyperlink r:id="rId9" w:history="1">
              <w:r w:rsidR="00C35C2A" w:rsidRPr="00C35C2A">
                <w:rPr>
                  <w:rStyle w:val="Hyperlink"/>
                </w:rPr>
                <w:t>projektspecifik ydelsesbeskrivelse</w:t>
              </w:r>
            </w:hyperlink>
            <w:r w:rsidR="00C35C2A">
              <w:t xml:space="preserve">, hvor Klienten nærmere kan beskrive Rådgivers ydelser. </w:t>
            </w:r>
          </w:p>
          <w:p w14:paraId="0AFF56B7" w14:textId="00AE62C1" w:rsidR="00A82221" w:rsidRDefault="00A82221" w:rsidP="006121C8">
            <w:pPr>
              <w:pStyle w:val="Normalindrykning"/>
              <w:ind w:left="0"/>
            </w:pPr>
          </w:p>
          <w:p w14:paraId="3D0F4966" w14:textId="7076407D" w:rsidR="00A82221" w:rsidRDefault="00A82221" w:rsidP="006121C8">
            <w:pPr>
              <w:pStyle w:val="Normalindrykning"/>
              <w:ind w:left="0"/>
            </w:pPr>
            <w:r>
              <w:t xml:space="preserve">Foretrækkes det derimod at beskrive ydelserne nærmere i </w:t>
            </w:r>
            <w:r w:rsidR="00534BF1">
              <w:t>Rådgiveraftalen</w:t>
            </w:r>
            <w:r>
              <w:t>, skal dette som minimum omfatte en beskrivelse af</w:t>
            </w:r>
            <w:r w:rsidR="00DB1234">
              <w:t>,</w:t>
            </w:r>
            <w:r>
              <w:t xml:space="preserve"> hvilke ydelser</w:t>
            </w:r>
            <w:r w:rsidR="006F5926">
              <w:t>,</w:t>
            </w:r>
            <w:r>
              <w:t xml:space="preserve"> som Rådgiveren skal præstere. Dette kan eventuelt ske </w:t>
            </w:r>
            <w:r w:rsidR="00693E78">
              <w:t xml:space="preserve">i kombination </w:t>
            </w:r>
            <w:r>
              <w:t>med en henvisning til de relevante dele af Ydelsesbeskrivelsen</w:t>
            </w:r>
            <w:r w:rsidR="000335BE">
              <w:t>, hvis denne lægges til grund i Rådgiveraftalen</w:t>
            </w:r>
            <w:r>
              <w:t xml:space="preserve">. </w:t>
            </w:r>
          </w:p>
          <w:p w14:paraId="05F2E8DD" w14:textId="52DC1FD4" w:rsidR="00A82221" w:rsidRDefault="00A82221" w:rsidP="006121C8">
            <w:pPr>
              <w:pStyle w:val="Normalindrykning"/>
              <w:ind w:left="0"/>
            </w:pPr>
          </w:p>
          <w:p w14:paraId="61BDF509" w14:textId="4A47DBD2" w:rsidR="00A82221" w:rsidRDefault="00A82221" w:rsidP="006121C8">
            <w:pPr>
              <w:pStyle w:val="Normalindrykning"/>
              <w:ind w:left="0"/>
            </w:pPr>
            <w:proofErr w:type="gramStart"/>
            <w:r>
              <w:t>Såfremt</w:t>
            </w:r>
            <w:proofErr w:type="gramEnd"/>
            <w:r>
              <w:t xml:space="preserve"> der er tale om </w:t>
            </w:r>
            <w:r w:rsidR="00534BF1">
              <w:t>aftale</w:t>
            </w:r>
            <w:r>
              <w:t xml:space="preserve"> vedrørende </w:t>
            </w:r>
            <w:r w:rsidR="00EB18BE">
              <w:t>bygherre</w:t>
            </w:r>
            <w:r>
              <w:t xml:space="preserve">rådgivning, er </w:t>
            </w:r>
            <w:r w:rsidR="00DB1234">
              <w:t xml:space="preserve">det </w:t>
            </w:r>
            <w:r>
              <w:t xml:space="preserve">den relevante ydelsesbeskrivelse vedrørende </w:t>
            </w:r>
            <w:r w:rsidR="00534BF1">
              <w:t>Bygherre</w:t>
            </w:r>
            <w:r>
              <w:t>rådgivning (2013)</w:t>
            </w:r>
            <w:r w:rsidR="00A12453">
              <w:t>, der med fordel kan henvises til</w:t>
            </w:r>
            <w:r w:rsidR="006F5926">
              <w:t>.</w:t>
            </w:r>
            <w:r w:rsidR="00DF25C3">
              <w:t xml:space="preserve"> En henvisning til pkt. 1.1 (ideoplæg) og pkt. 1.2 (byggeprogram) i ydelsesbeskrivelse: Byggeri og Planlægning kan ligeledes være relevant. </w:t>
            </w:r>
          </w:p>
          <w:p w14:paraId="32DC4BBE" w14:textId="48528E91" w:rsidR="00A12453" w:rsidRDefault="00A12453" w:rsidP="006121C8">
            <w:pPr>
              <w:pStyle w:val="Normalindrykning"/>
              <w:ind w:left="0"/>
            </w:pPr>
          </w:p>
          <w:p w14:paraId="149D82C2" w14:textId="667D2593" w:rsidR="00A82221" w:rsidRDefault="00A12453" w:rsidP="00693E78">
            <w:pPr>
              <w:pStyle w:val="Normalindrykning"/>
              <w:ind w:left="0"/>
            </w:pPr>
            <w:r>
              <w:t xml:space="preserve">Generelt er det dog vigtigt at være opmærksom på kompleksiteten og omfanget af Rådgiverens ydelser, </w:t>
            </w:r>
            <w:r w:rsidR="00B0038C">
              <w:t xml:space="preserve">og at </w:t>
            </w:r>
            <w:r>
              <w:t xml:space="preserve">dette </w:t>
            </w:r>
            <w:r w:rsidR="00B0038C">
              <w:t>aftale</w:t>
            </w:r>
            <w:r>
              <w:t>paradigme alene bør anvendes, hvis der er tale om relativt enkle projekteringsopgaver</w:t>
            </w:r>
            <w:r w:rsidR="00EB18BE">
              <w:t xml:space="preserve"> eller afgrænset teknisk rådgivning, bygherrerådgivning eller lignende</w:t>
            </w:r>
            <w:r w:rsidR="00693E78">
              <w:t>, jf. det nævnte i paradigmets indledning</w:t>
            </w:r>
            <w:r>
              <w:t xml:space="preserve">. </w:t>
            </w:r>
          </w:p>
        </w:tc>
      </w:tr>
    </w:tbl>
    <w:p w14:paraId="472E56C9" w14:textId="77777777" w:rsidR="006121C8" w:rsidRPr="006121C8" w:rsidRDefault="006121C8" w:rsidP="006121C8">
      <w:pPr>
        <w:pStyle w:val="Normalindrykning"/>
      </w:pPr>
    </w:p>
    <w:p w14:paraId="3A03ABE0" w14:textId="1D709B8F" w:rsidR="004B2FC0" w:rsidRPr="004B2FC0" w:rsidRDefault="004B2FC0" w:rsidP="004B2FC0">
      <w:pPr>
        <w:pStyle w:val="Normalindrykning"/>
      </w:pPr>
      <w:r>
        <w:t xml:space="preserve"> </w:t>
      </w:r>
    </w:p>
    <w:p w14:paraId="76FC0201" w14:textId="66AD5CA8" w:rsidR="002B570A" w:rsidRDefault="002C6A9A" w:rsidP="002B570A">
      <w:pPr>
        <w:pStyle w:val="Overskrift1"/>
      </w:pPr>
      <w:r>
        <w:t>tidsfrister</w:t>
      </w:r>
      <w:r w:rsidR="00B03A6E">
        <w:t xml:space="preserve"> og Dagbod</w:t>
      </w:r>
    </w:p>
    <w:tbl>
      <w:tblPr>
        <w:tblStyle w:val="Tabel-Gitter"/>
        <w:tblW w:w="0" w:type="auto"/>
        <w:shd w:val="clear" w:color="auto" w:fill="D9E2F3" w:themeFill="accent1" w:themeFillTint="33"/>
        <w:tblLook w:val="04A0" w:firstRow="1" w:lastRow="0" w:firstColumn="1" w:lastColumn="0" w:noHBand="0" w:noVBand="1"/>
      </w:tblPr>
      <w:tblGrid>
        <w:gridCol w:w="9628"/>
      </w:tblGrid>
      <w:tr w:rsidR="00B03A6E" w14:paraId="735FE2B6" w14:textId="77777777" w:rsidTr="002C52B0">
        <w:tc>
          <w:tcPr>
            <w:tcW w:w="9628" w:type="dxa"/>
            <w:shd w:val="clear" w:color="auto" w:fill="D9E2F3" w:themeFill="accent1" w:themeFillTint="33"/>
          </w:tcPr>
          <w:p w14:paraId="619D051D" w14:textId="621077CF" w:rsidR="00B03A6E" w:rsidRDefault="00B03A6E" w:rsidP="002C52B0">
            <w:pPr>
              <w:pStyle w:val="Overskrift2"/>
              <w:numPr>
                <w:ilvl w:val="0"/>
                <w:numId w:val="0"/>
              </w:numPr>
              <w:rPr>
                <w:caps w:val="0"/>
              </w:rPr>
            </w:pPr>
            <w:r>
              <w:rPr>
                <w:caps w:val="0"/>
              </w:rPr>
              <w:t xml:space="preserve">For så vidt angår frister og dagbod skal det først og fremmest vurderes, om dette overhovedet ønskes og/eller er nødvendigt. </w:t>
            </w:r>
            <w:r w:rsidR="006B02DA">
              <w:rPr>
                <w:caps w:val="0"/>
              </w:rPr>
              <w:t xml:space="preserve">Typisk vil frister være særligt relevant, hvor Rådgivers ydelser </w:t>
            </w:r>
            <w:r w:rsidR="00A018C0">
              <w:rPr>
                <w:caps w:val="0"/>
              </w:rPr>
              <w:t xml:space="preserve">omfatter projektering. I aftaler med en bygherrerådgiver kan det ligeledes </w:t>
            </w:r>
            <w:r w:rsidR="00B0038C">
              <w:rPr>
                <w:caps w:val="0"/>
              </w:rPr>
              <w:t xml:space="preserve">dog </w:t>
            </w:r>
            <w:r w:rsidR="00A018C0">
              <w:rPr>
                <w:caps w:val="0"/>
              </w:rPr>
              <w:t xml:space="preserve">overvejes, om der skal fastsættes frister for leveringen af rådgiverens ydelser, hvis der </w:t>
            </w:r>
            <w:proofErr w:type="gramStart"/>
            <w:r w:rsidR="00A018C0">
              <w:rPr>
                <w:caps w:val="0"/>
              </w:rPr>
              <w:t>eksempelvis</w:t>
            </w:r>
            <w:proofErr w:type="gramEnd"/>
            <w:r w:rsidR="00A018C0">
              <w:rPr>
                <w:caps w:val="0"/>
              </w:rPr>
              <w:t xml:space="preserve"> skal udarbejdes byggeprogram eller lignende. </w:t>
            </w:r>
          </w:p>
          <w:p w14:paraId="5FDA1787" w14:textId="0DD749BE" w:rsidR="00B03A6E" w:rsidRDefault="00B03A6E" w:rsidP="002C52B0">
            <w:pPr>
              <w:pStyle w:val="Overskrift2"/>
              <w:numPr>
                <w:ilvl w:val="0"/>
                <w:numId w:val="0"/>
              </w:numPr>
              <w:rPr>
                <w:caps w:val="0"/>
              </w:rPr>
            </w:pPr>
            <w:r>
              <w:rPr>
                <w:caps w:val="0"/>
              </w:rPr>
              <w:t xml:space="preserve">Er der konkret tale om en byggesag med én eller flere frister for færdiggørelsen af Rådgivers projekteringsydelser, </w:t>
            </w:r>
            <w:r w:rsidR="00931B87">
              <w:rPr>
                <w:caps w:val="0"/>
              </w:rPr>
              <w:t>kan</w:t>
            </w:r>
            <w:r>
              <w:rPr>
                <w:caps w:val="0"/>
              </w:rPr>
              <w:t xml:space="preserve"> det i mange tilfælde være fornuftigt at fastsætte en dagbod for overskridelsen af disse. </w:t>
            </w:r>
            <w:r w:rsidR="000335BE">
              <w:rPr>
                <w:caps w:val="0"/>
              </w:rPr>
              <w:t>Typisk vil disse frister følge projektets/ydelsernes faser.</w:t>
            </w:r>
          </w:p>
          <w:p w14:paraId="2BAEFE56" w14:textId="505927E0" w:rsidR="00B03A6E" w:rsidRPr="00C507F4" w:rsidRDefault="00C507F4" w:rsidP="00C507F4">
            <w:pPr>
              <w:pStyle w:val="Overskrift2"/>
              <w:numPr>
                <w:ilvl w:val="0"/>
                <w:numId w:val="0"/>
              </w:numPr>
              <w:rPr>
                <w:caps w:val="0"/>
              </w:rPr>
            </w:pPr>
            <w:r w:rsidRPr="00C507F4">
              <w:rPr>
                <w:caps w:val="0"/>
              </w:rPr>
              <w:t xml:space="preserve">Fristerne bør </w:t>
            </w:r>
            <w:proofErr w:type="gramStart"/>
            <w:r w:rsidRPr="00C507F4">
              <w:rPr>
                <w:caps w:val="0"/>
              </w:rPr>
              <w:t>endvidere</w:t>
            </w:r>
            <w:proofErr w:type="gramEnd"/>
            <w:r w:rsidRPr="00C507F4">
              <w:rPr>
                <w:caps w:val="0"/>
              </w:rPr>
              <w:t xml:space="preserve"> gengives i hovedtidsplanen i overensstemmelse med de nedenfor anførte frister.</w:t>
            </w:r>
          </w:p>
        </w:tc>
      </w:tr>
    </w:tbl>
    <w:p w14:paraId="36C769F9" w14:textId="77777777" w:rsidR="00B03A6E" w:rsidRDefault="00B03A6E" w:rsidP="00B03A6E">
      <w:pPr>
        <w:pStyle w:val="Overskrift2"/>
        <w:numPr>
          <w:ilvl w:val="0"/>
          <w:numId w:val="0"/>
        </w:numPr>
      </w:pPr>
      <w:bookmarkStart w:id="3" w:name="_Ref529262045"/>
    </w:p>
    <w:p w14:paraId="6D55C8BE" w14:textId="03FDB2F7" w:rsidR="00B03A6E" w:rsidRPr="00E74EAA" w:rsidRDefault="00B03A6E" w:rsidP="00B03A6E">
      <w:pPr>
        <w:pStyle w:val="Overskrift2"/>
        <w:rPr>
          <w:caps w:val="0"/>
        </w:rPr>
      </w:pPr>
      <w:bookmarkStart w:id="4" w:name="_Ref529275528"/>
      <w:r w:rsidRPr="00E74EAA">
        <w:rPr>
          <w:caps w:val="0"/>
        </w:rPr>
        <w:lastRenderedPageBreak/>
        <w:t>Der er fastsat følgende frister for Rådgiverens ydelser:</w:t>
      </w:r>
      <w:bookmarkEnd w:id="3"/>
      <w:bookmarkEnd w:id="4"/>
    </w:p>
    <w:p w14:paraId="0F031B29" w14:textId="77777777" w:rsidR="00B03A6E" w:rsidRPr="00E74EAA" w:rsidRDefault="00B03A6E" w:rsidP="00B03A6E">
      <w:pPr>
        <w:pStyle w:val="Normalindrykning"/>
        <w:numPr>
          <w:ilvl w:val="0"/>
          <w:numId w:val="28"/>
        </w:numPr>
        <w:rPr>
          <w:b/>
          <w:highlight w:val="yellow"/>
        </w:rPr>
      </w:pPr>
      <w:r w:rsidRPr="00E74EAA">
        <w:rPr>
          <w:b/>
          <w:highlight w:val="yellow"/>
        </w:rPr>
        <w:t>Angiv frist og ydelse</w:t>
      </w:r>
    </w:p>
    <w:p w14:paraId="0535AA5F" w14:textId="77777777" w:rsidR="00B03A6E" w:rsidRPr="00E74EAA" w:rsidRDefault="00B03A6E" w:rsidP="00B03A6E">
      <w:pPr>
        <w:pStyle w:val="Normalindrykning"/>
        <w:numPr>
          <w:ilvl w:val="0"/>
          <w:numId w:val="28"/>
        </w:numPr>
        <w:rPr>
          <w:b/>
          <w:highlight w:val="yellow"/>
        </w:rPr>
      </w:pPr>
      <w:r w:rsidRPr="00E74EAA">
        <w:rPr>
          <w:b/>
          <w:highlight w:val="yellow"/>
        </w:rPr>
        <w:t>Angiv frist og ydelse</w:t>
      </w:r>
    </w:p>
    <w:p w14:paraId="76D5B402" w14:textId="77777777" w:rsidR="00B03A6E" w:rsidRDefault="00B03A6E" w:rsidP="00B03A6E">
      <w:pPr>
        <w:pStyle w:val="Normalindrykning"/>
        <w:numPr>
          <w:ilvl w:val="0"/>
          <w:numId w:val="28"/>
        </w:numPr>
        <w:rPr>
          <w:b/>
          <w:highlight w:val="yellow"/>
        </w:rPr>
      </w:pPr>
      <w:r w:rsidRPr="00E74EAA">
        <w:rPr>
          <w:b/>
          <w:highlight w:val="yellow"/>
        </w:rPr>
        <w:t>Angiv frist og ydelse</w:t>
      </w:r>
    </w:p>
    <w:p w14:paraId="7F67A516" w14:textId="77777777" w:rsidR="00B03A6E" w:rsidRPr="00E74EAA" w:rsidRDefault="00B03A6E" w:rsidP="00B03A6E">
      <w:pPr>
        <w:pStyle w:val="Normalindrykning"/>
        <w:ind w:left="1494"/>
        <w:rPr>
          <w:b/>
          <w:highlight w:val="yellow"/>
        </w:rPr>
      </w:pPr>
    </w:p>
    <w:p w14:paraId="557BB9F3" w14:textId="41C8EA0B" w:rsidR="00B03A6E" w:rsidRDefault="00B03A6E" w:rsidP="00B03A6E">
      <w:pPr>
        <w:pStyle w:val="Overskrift2"/>
        <w:rPr>
          <w:caps w:val="0"/>
        </w:rPr>
      </w:pPr>
      <w:bookmarkStart w:id="5" w:name="_Ref529262197"/>
      <w:r>
        <w:rPr>
          <w:caps w:val="0"/>
        </w:rPr>
        <w:t xml:space="preserve">Overskrides fristerne som fastsat i </w:t>
      </w:r>
      <w:r w:rsidRPr="007D4CF7">
        <w:rPr>
          <w:b/>
          <w:caps w:val="0"/>
          <w:highlight w:val="yellow"/>
        </w:rPr>
        <w:t>henvis til tidsplan eller de ovenfor anførte frister</w:t>
      </w:r>
      <w:r>
        <w:rPr>
          <w:caps w:val="0"/>
          <w:highlight w:val="yellow"/>
        </w:rPr>
        <w:t xml:space="preserve"> </w:t>
      </w:r>
      <w:r w:rsidRPr="007D4CF7">
        <w:rPr>
          <w:caps w:val="0"/>
        </w:rPr>
        <w:t>pga. forhold, som ikke giver Rådgiveren ret til tidsfristforlængelse</w:t>
      </w:r>
      <w:r w:rsidR="00DB1234">
        <w:rPr>
          <w:caps w:val="0"/>
        </w:rPr>
        <w:t>,</w:t>
      </w:r>
      <w:r w:rsidRPr="007D4CF7">
        <w:rPr>
          <w:caps w:val="0"/>
        </w:rPr>
        <w:t xml:space="preserve"> udløser dette en dagbod på</w:t>
      </w:r>
      <w:r>
        <w:rPr>
          <w:caps w:val="0"/>
          <w:highlight w:val="yellow"/>
        </w:rPr>
        <w:t xml:space="preserve"> </w:t>
      </w:r>
      <w:r>
        <w:rPr>
          <w:b/>
          <w:caps w:val="0"/>
          <w:highlight w:val="yellow"/>
        </w:rPr>
        <w:t>indsæt fast beløb eller promille af honoraret</w:t>
      </w:r>
      <w:r w:rsidRPr="007D4CF7">
        <w:rPr>
          <w:b/>
          <w:caps w:val="0"/>
        </w:rPr>
        <w:t xml:space="preserve"> </w:t>
      </w:r>
      <w:r w:rsidRPr="007D4CF7">
        <w:rPr>
          <w:caps w:val="0"/>
        </w:rPr>
        <w:t xml:space="preserve">pr. arbejdsdag, jf. i øvrigt ABR </w:t>
      </w:r>
      <w:r>
        <w:rPr>
          <w:caps w:val="0"/>
        </w:rPr>
        <w:t>forenklet</w:t>
      </w:r>
      <w:r w:rsidRPr="007D4CF7">
        <w:rPr>
          <w:caps w:val="0"/>
        </w:rPr>
        <w:t xml:space="preserve"> § 39.</w:t>
      </w:r>
      <w:bookmarkEnd w:id="5"/>
    </w:p>
    <w:p w14:paraId="799F192E" w14:textId="560BDF28" w:rsidR="00FD4010" w:rsidRDefault="00E80A79" w:rsidP="00FD4010">
      <w:pPr>
        <w:pStyle w:val="Overskrift2"/>
        <w:rPr>
          <w:caps w:val="0"/>
        </w:rPr>
      </w:pPr>
      <w:bookmarkStart w:id="6" w:name="_Hlk534890739"/>
      <w:r>
        <w:rPr>
          <w:caps w:val="0"/>
        </w:rPr>
        <w:t xml:space="preserve">For fastsættelsen af dagbod </w:t>
      </w:r>
      <w:r w:rsidR="00FD4010">
        <w:rPr>
          <w:caps w:val="0"/>
        </w:rPr>
        <w:t xml:space="preserve">og krav til varslinger m.v. </w:t>
      </w:r>
      <w:r>
        <w:rPr>
          <w:caps w:val="0"/>
        </w:rPr>
        <w:t>finder reglerne i</w:t>
      </w:r>
      <w:r w:rsidR="00FD4010">
        <w:rPr>
          <w:caps w:val="0"/>
        </w:rPr>
        <w:t xml:space="preserve"> ABR </w:t>
      </w:r>
      <w:r w:rsidR="00C021F3">
        <w:rPr>
          <w:caps w:val="0"/>
        </w:rPr>
        <w:t xml:space="preserve">18 </w:t>
      </w:r>
      <w:r w:rsidR="00FD4010">
        <w:rPr>
          <w:caps w:val="0"/>
        </w:rPr>
        <w:t>§ 39, stk. 3</w:t>
      </w:r>
      <w:r>
        <w:rPr>
          <w:caps w:val="0"/>
        </w:rPr>
        <w:t>-5</w:t>
      </w:r>
      <w:r w:rsidR="00FD4010">
        <w:rPr>
          <w:caps w:val="0"/>
        </w:rPr>
        <w:t xml:space="preserve"> </w:t>
      </w:r>
      <w:r>
        <w:rPr>
          <w:caps w:val="0"/>
        </w:rPr>
        <w:t>tilsvarende anvendelse.</w:t>
      </w:r>
      <w:r w:rsidR="00FD4010">
        <w:rPr>
          <w:caps w:val="0"/>
        </w:rPr>
        <w:t xml:space="preserve"> </w:t>
      </w:r>
    </w:p>
    <w:bookmarkEnd w:id="6"/>
    <w:p w14:paraId="42A8B6F3" w14:textId="77777777" w:rsidR="00FD4010" w:rsidRPr="00FD4010" w:rsidRDefault="00FD4010" w:rsidP="00AD2F63">
      <w:pPr>
        <w:pStyle w:val="Normalindrykning"/>
      </w:pPr>
    </w:p>
    <w:tbl>
      <w:tblPr>
        <w:tblStyle w:val="Tabel-Gitter"/>
        <w:tblW w:w="0" w:type="auto"/>
        <w:shd w:val="clear" w:color="auto" w:fill="D9E2F3" w:themeFill="accent1" w:themeFillTint="33"/>
        <w:tblLook w:val="04A0" w:firstRow="1" w:lastRow="0" w:firstColumn="1" w:lastColumn="0" w:noHBand="0" w:noVBand="1"/>
      </w:tblPr>
      <w:tblGrid>
        <w:gridCol w:w="9628"/>
      </w:tblGrid>
      <w:tr w:rsidR="00B03A6E" w14:paraId="72432064" w14:textId="77777777" w:rsidTr="002C52B0">
        <w:tc>
          <w:tcPr>
            <w:tcW w:w="9628" w:type="dxa"/>
            <w:shd w:val="clear" w:color="auto" w:fill="D9E2F3" w:themeFill="accent1" w:themeFillTint="33"/>
          </w:tcPr>
          <w:p w14:paraId="06998376" w14:textId="0CD09216" w:rsidR="00B03A6E" w:rsidRDefault="00B03A6E" w:rsidP="002C52B0">
            <w:pPr>
              <w:pStyle w:val="Normalindrykning"/>
              <w:ind w:left="0"/>
            </w:pPr>
            <w:bookmarkStart w:id="7" w:name="_Hlk534889307"/>
            <w:r>
              <w:t xml:space="preserve">I forbindelse med håndhævelsen af dagbodsbestemmelsen er det centralt at være opmærksom på overholdelse af </w:t>
            </w:r>
            <w:r w:rsidR="005F1776">
              <w:t xml:space="preserve">de </w:t>
            </w:r>
            <w:r>
              <w:t>formalia</w:t>
            </w:r>
            <w:r w:rsidR="001065C8">
              <w:t xml:space="preserve"> vedrørende varsling mv. af dagbod</w:t>
            </w:r>
            <w:r w:rsidR="00FD4010">
              <w:t xml:space="preserve">, der fremgår af </w:t>
            </w:r>
            <w:r>
              <w:t>ABR 18 § 39, stk. 4, hvorefter:</w:t>
            </w:r>
          </w:p>
          <w:p w14:paraId="4A54F3B9" w14:textId="77777777" w:rsidR="00B03A6E" w:rsidRDefault="00B03A6E" w:rsidP="002C52B0">
            <w:pPr>
              <w:pStyle w:val="Normalindrykning"/>
              <w:ind w:left="0"/>
            </w:pPr>
          </w:p>
          <w:p w14:paraId="3816E057" w14:textId="77777777" w:rsidR="00B03A6E" w:rsidRPr="009E219E" w:rsidRDefault="00B03A6E" w:rsidP="002C52B0">
            <w:pPr>
              <w:pStyle w:val="Normalindrykning"/>
              <w:ind w:left="0"/>
              <w:rPr>
                <w:i/>
              </w:rPr>
            </w:pPr>
            <w:r w:rsidRPr="009E219E">
              <w:rPr>
                <w:i/>
              </w:rPr>
              <w:t>”Overskridelse af en frist udløser alene krav på dagbod,</w:t>
            </w:r>
          </w:p>
          <w:p w14:paraId="60A9452B" w14:textId="77777777" w:rsidR="00B03A6E" w:rsidRPr="009E219E" w:rsidRDefault="00B03A6E" w:rsidP="002C52B0">
            <w:pPr>
              <w:pStyle w:val="Normalindrykning"/>
              <w:ind w:left="0"/>
              <w:rPr>
                <w:i/>
              </w:rPr>
            </w:pPr>
            <w:r w:rsidRPr="009E219E">
              <w:rPr>
                <w:i/>
              </w:rPr>
              <w:t>a) hvis fristen og dagboden klart fremgår af aftalen,</w:t>
            </w:r>
          </w:p>
          <w:p w14:paraId="58CF5B1C" w14:textId="77777777" w:rsidR="00B03A6E" w:rsidRPr="009E219E" w:rsidRDefault="00B03A6E" w:rsidP="002C52B0">
            <w:pPr>
              <w:pStyle w:val="Normalindrykning"/>
              <w:ind w:left="0"/>
              <w:rPr>
                <w:i/>
              </w:rPr>
            </w:pPr>
            <w:r w:rsidRPr="009E219E">
              <w:rPr>
                <w:i/>
              </w:rPr>
              <w:t>b) hvis der løbende er foretaget notering af overskridelsen af fristen, således som den måtte være</w:t>
            </w:r>
          </w:p>
          <w:p w14:paraId="25E72EDE" w14:textId="77777777" w:rsidR="00B03A6E" w:rsidRPr="009E219E" w:rsidRDefault="00B03A6E" w:rsidP="002C52B0">
            <w:pPr>
              <w:pStyle w:val="Normalindrykning"/>
              <w:ind w:left="0"/>
              <w:rPr>
                <w:i/>
              </w:rPr>
            </w:pPr>
            <w:r w:rsidRPr="009E219E">
              <w:rPr>
                <w:i/>
              </w:rPr>
              <w:t>ændret ved en fristforlængelse, og</w:t>
            </w:r>
          </w:p>
          <w:p w14:paraId="30FDD17E" w14:textId="77777777" w:rsidR="00B03A6E" w:rsidRDefault="00B03A6E" w:rsidP="002C52B0">
            <w:pPr>
              <w:pStyle w:val="Normalindrykning"/>
              <w:ind w:left="0"/>
              <w:rPr>
                <w:i/>
              </w:rPr>
            </w:pPr>
            <w:r w:rsidRPr="009E219E">
              <w:rPr>
                <w:i/>
              </w:rPr>
              <w:t>c) hvis bygherren i rimelig tid efter, at bygherren er blevet bekendt med, at fristen vil blive overskredet, har meddelt, at bygherren vil kræve dagbod og fra hvilket tidspunkt.”</w:t>
            </w:r>
          </w:p>
          <w:bookmarkEnd w:id="7"/>
          <w:p w14:paraId="145A9642" w14:textId="40A24B72" w:rsidR="00E833A0" w:rsidRDefault="00E833A0" w:rsidP="002F0619">
            <w:pPr>
              <w:pStyle w:val="Normalindrykning"/>
              <w:ind w:left="0"/>
            </w:pPr>
          </w:p>
        </w:tc>
      </w:tr>
    </w:tbl>
    <w:p w14:paraId="4F0B346C" w14:textId="77777777" w:rsidR="004B2FC0" w:rsidRPr="002C6A9A" w:rsidRDefault="004B2FC0" w:rsidP="002C6A9A">
      <w:pPr>
        <w:pStyle w:val="Normalindrykning"/>
      </w:pPr>
    </w:p>
    <w:p w14:paraId="3E6B63A1" w14:textId="0C8C6A5D" w:rsidR="002B570A" w:rsidRDefault="00DB594A" w:rsidP="002B570A">
      <w:pPr>
        <w:pStyle w:val="Overskrift1"/>
      </w:pPr>
      <w:r>
        <w:t>Klient</w:t>
      </w:r>
      <w:r w:rsidR="004B258C">
        <w:t>e</w:t>
      </w:r>
      <w:r w:rsidR="00FF2B2C">
        <w:t>n</w:t>
      </w:r>
      <w:r w:rsidR="002B570A">
        <w:t>s ydelser</w:t>
      </w:r>
    </w:p>
    <w:p w14:paraId="1EC40895" w14:textId="1851FFAC" w:rsidR="004D6070" w:rsidRDefault="00DB594A" w:rsidP="00FF2B2C">
      <w:pPr>
        <w:pStyle w:val="Overskrift2"/>
        <w:rPr>
          <w:caps w:val="0"/>
        </w:rPr>
      </w:pPr>
      <w:r>
        <w:rPr>
          <w:caps w:val="0"/>
        </w:rPr>
        <w:t>Klient</w:t>
      </w:r>
      <w:r w:rsidR="004B258C">
        <w:rPr>
          <w:caps w:val="0"/>
        </w:rPr>
        <w:t>e</w:t>
      </w:r>
      <w:r w:rsidR="00FF2B2C" w:rsidRPr="00FF2B2C">
        <w:rPr>
          <w:caps w:val="0"/>
        </w:rPr>
        <w:t>ns ydelser omfatter…</w:t>
      </w:r>
    </w:p>
    <w:tbl>
      <w:tblPr>
        <w:tblStyle w:val="Tabel-Gitter"/>
        <w:tblW w:w="0" w:type="auto"/>
        <w:tblInd w:w="-5" w:type="dxa"/>
        <w:shd w:val="clear" w:color="auto" w:fill="D9E2F3" w:themeFill="accent1" w:themeFillTint="33"/>
        <w:tblLook w:val="04A0" w:firstRow="1" w:lastRow="0" w:firstColumn="1" w:lastColumn="0" w:noHBand="0" w:noVBand="1"/>
      </w:tblPr>
      <w:tblGrid>
        <w:gridCol w:w="9633"/>
      </w:tblGrid>
      <w:tr w:rsidR="00C800DC" w14:paraId="1ABE10CC" w14:textId="77777777" w:rsidTr="00B03A6E">
        <w:tc>
          <w:tcPr>
            <w:tcW w:w="9633" w:type="dxa"/>
            <w:shd w:val="clear" w:color="auto" w:fill="D9E2F3" w:themeFill="accent1" w:themeFillTint="33"/>
          </w:tcPr>
          <w:p w14:paraId="05267D4B" w14:textId="24126550" w:rsidR="00C800DC" w:rsidRDefault="00C800DC" w:rsidP="00C800DC">
            <w:pPr>
              <w:pStyle w:val="Normalindrykning"/>
              <w:ind w:left="0"/>
            </w:pPr>
            <w:r>
              <w:t xml:space="preserve">I lighed med bestemmelsen vedrørende Rådgiverens ydelser, kan der henvises til </w:t>
            </w:r>
            <w:r w:rsidR="00DB6264">
              <w:t>afgrænsning</w:t>
            </w:r>
            <w:r>
              <w:t xml:space="preserve">sskemaet for en definition af </w:t>
            </w:r>
            <w:r w:rsidR="00DB594A">
              <w:t>Klient</w:t>
            </w:r>
            <w:r w:rsidR="00063A07">
              <w:t>en</w:t>
            </w:r>
            <w:r>
              <w:t>s ydelser.</w:t>
            </w:r>
          </w:p>
          <w:p w14:paraId="458FA474" w14:textId="32A4D29A" w:rsidR="00C800DC" w:rsidRDefault="00C800DC" w:rsidP="00C800DC">
            <w:pPr>
              <w:pStyle w:val="Normalindrykning"/>
              <w:ind w:left="0"/>
            </w:pPr>
          </w:p>
          <w:p w14:paraId="78303D53" w14:textId="0E0D1B23" w:rsidR="00C800DC" w:rsidRDefault="00C800DC" w:rsidP="00C800DC">
            <w:pPr>
              <w:pStyle w:val="Normalindrykning"/>
              <w:ind w:left="0"/>
            </w:pPr>
            <w:r>
              <w:t>Ligeledes kan der henvises til de relevante dele af den/de relevante ydelsesbeskrivelse(r)</w:t>
            </w:r>
            <w:r w:rsidR="009B59FA">
              <w:t xml:space="preserve">. </w:t>
            </w:r>
          </w:p>
          <w:p w14:paraId="502E4947" w14:textId="77777777" w:rsidR="00C800DC" w:rsidRDefault="00C800DC" w:rsidP="00C800DC">
            <w:pPr>
              <w:pStyle w:val="Normalindrykning"/>
              <w:ind w:left="0"/>
            </w:pPr>
          </w:p>
        </w:tc>
      </w:tr>
    </w:tbl>
    <w:p w14:paraId="182843A6" w14:textId="77777777" w:rsidR="00C800DC" w:rsidRPr="00C800DC" w:rsidRDefault="00C800DC" w:rsidP="00C800DC">
      <w:pPr>
        <w:pStyle w:val="Normalindrykning"/>
      </w:pPr>
    </w:p>
    <w:p w14:paraId="01CDFAB0" w14:textId="77777777" w:rsidR="00FF2B2C" w:rsidRPr="004D6070" w:rsidRDefault="00FF2B2C" w:rsidP="00FF2B2C">
      <w:pPr>
        <w:pStyle w:val="Normalindrykning"/>
        <w:ind w:left="0"/>
      </w:pPr>
    </w:p>
    <w:p w14:paraId="6CD3267E" w14:textId="58502F4F" w:rsidR="006A3448" w:rsidRDefault="006A3448" w:rsidP="00B90822">
      <w:pPr>
        <w:pStyle w:val="Overskrift1"/>
      </w:pPr>
      <w:r>
        <w:t>Økonomi</w:t>
      </w:r>
    </w:p>
    <w:p w14:paraId="02C0082B" w14:textId="1AB44D3B" w:rsidR="006A3448" w:rsidRPr="00E04138" w:rsidRDefault="006A3448" w:rsidP="006A3448">
      <w:pPr>
        <w:pStyle w:val="Overskrift2"/>
        <w:rPr>
          <w:rFonts w:eastAsia="Verdana"/>
          <w:caps w:val="0"/>
        </w:rPr>
      </w:pPr>
      <w:r w:rsidRPr="00E04138">
        <w:rPr>
          <w:rFonts w:eastAsia="Verdana"/>
          <w:caps w:val="0"/>
        </w:rPr>
        <w:t xml:space="preserve">Opgavens løsning har en samlet økonomisk ramme på kr. </w:t>
      </w:r>
      <w:r w:rsidRPr="00E04138">
        <w:rPr>
          <w:rFonts w:eastAsia="Verdana"/>
          <w:b/>
          <w:caps w:val="0"/>
          <w:highlight w:val="yellow"/>
        </w:rPr>
        <w:t>indsæt</w:t>
      </w:r>
      <w:r w:rsidRPr="00E04138">
        <w:rPr>
          <w:rFonts w:eastAsia="Verdana"/>
          <w:caps w:val="0"/>
        </w:rPr>
        <w:t xml:space="preserve">. </w:t>
      </w:r>
    </w:p>
    <w:p w14:paraId="1733DF44" w14:textId="77777777" w:rsidR="006A3448" w:rsidRPr="006A3448" w:rsidRDefault="006A3448" w:rsidP="006A3448">
      <w:pPr>
        <w:pStyle w:val="Normalindrykning"/>
        <w:ind w:left="0"/>
      </w:pPr>
    </w:p>
    <w:p w14:paraId="186E168C" w14:textId="05A38287" w:rsidR="00B90822" w:rsidRDefault="00B90822" w:rsidP="00B90822">
      <w:pPr>
        <w:pStyle w:val="Overskrift1"/>
      </w:pPr>
      <w:r>
        <w:t>Honorar</w:t>
      </w:r>
    </w:p>
    <w:tbl>
      <w:tblPr>
        <w:tblStyle w:val="Tabel-Gitter"/>
        <w:tblW w:w="0" w:type="auto"/>
        <w:tblInd w:w="-5" w:type="dxa"/>
        <w:shd w:val="clear" w:color="auto" w:fill="DEEAF6" w:themeFill="accent5" w:themeFillTint="33"/>
        <w:tblLook w:val="04A0" w:firstRow="1" w:lastRow="0" w:firstColumn="1" w:lastColumn="0" w:noHBand="0" w:noVBand="1"/>
      </w:tblPr>
      <w:tblGrid>
        <w:gridCol w:w="9633"/>
      </w:tblGrid>
      <w:tr w:rsidR="005A7743" w14:paraId="04B87806" w14:textId="77777777" w:rsidTr="006A3448">
        <w:tc>
          <w:tcPr>
            <w:tcW w:w="9633" w:type="dxa"/>
            <w:shd w:val="clear" w:color="auto" w:fill="DEEAF6" w:themeFill="accent5" w:themeFillTint="33"/>
          </w:tcPr>
          <w:p w14:paraId="351B2288" w14:textId="6E935488" w:rsidR="005A7743" w:rsidRDefault="005A7743" w:rsidP="00362181">
            <w:pPr>
              <w:pStyle w:val="Normalindrykning"/>
              <w:ind w:left="0"/>
            </w:pPr>
            <w:r>
              <w:t xml:space="preserve">I </w:t>
            </w:r>
            <w:r w:rsidR="00EB18BE">
              <w:t>ABR forenklet er der oplistet fire alternative honorarformer:</w:t>
            </w:r>
          </w:p>
          <w:p w14:paraId="7C528F11" w14:textId="77777777" w:rsidR="005A7743" w:rsidRDefault="005A7743" w:rsidP="00362181">
            <w:pPr>
              <w:pStyle w:val="Normalindrykning"/>
              <w:ind w:left="0"/>
            </w:pPr>
          </w:p>
          <w:p w14:paraId="40658884" w14:textId="1A75A963" w:rsidR="005A7743" w:rsidRDefault="005A7743" w:rsidP="00362181">
            <w:pPr>
              <w:pStyle w:val="Normalindrykning"/>
              <w:ind w:left="0"/>
            </w:pPr>
            <w:r>
              <w:t xml:space="preserve">Alternativ 1 – fast honorar (pkt. </w:t>
            </w:r>
            <w:r w:rsidR="00BF14B5">
              <w:fldChar w:fldCharType="begin"/>
            </w:r>
            <w:r w:rsidR="00BF14B5">
              <w:instrText xml:space="preserve"> REF _Ref531177551 \r \h </w:instrText>
            </w:r>
            <w:r w:rsidR="00BF14B5">
              <w:fldChar w:fldCharType="separate"/>
            </w:r>
            <w:r w:rsidR="00BF14B5">
              <w:t>9.1</w:t>
            </w:r>
            <w:r w:rsidR="00BF14B5">
              <w:fldChar w:fldCharType="end"/>
            </w:r>
            <w:r>
              <w:t xml:space="preserve"> – </w:t>
            </w:r>
            <w:r w:rsidR="00BF14B5">
              <w:fldChar w:fldCharType="begin"/>
            </w:r>
            <w:r w:rsidR="00BF14B5">
              <w:instrText xml:space="preserve"> REF _Ref531177570 \r \h </w:instrText>
            </w:r>
            <w:r w:rsidR="00BF14B5">
              <w:fldChar w:fldCharType="separate"/>
            </w:r>
            <w:r w:rsidR="00BF14B5">
              <w:t>9.2</w:t>
            </w:r>
            <w:r w:rsidR="00BF14B5">
              <w:fldChar w:fldCharType="end"/>
            </w:r>
            <w:r>
              <w:t xml:space="preserve">) </w:t>
            </w:r>
          </w:p>
          <w:p w14:paraId="4BF737D0" w14:textId="77777777" w:rsidR="005A7743" w:rsidRDefault="005A7743" w:rsidP="00362181">
            <w:pPr>
              <w:pStyle w:val="Normalindrykning"/>
              <w:ind w:left="0"/>
            </w:pPr>
          </w:p>
          <w:p w14:paraId="7261F755" w14:textId="70F70F95" w:rsidR="005A7743" w:rsidRDefault="005A7743" w:rsidP="00362181">
            <w:pPr>
              <w:pStyle w:val="Normalindrykning"/>
              <w:ind w:left="0"/>
            </w:pPr>
            <w:r>
              <w:t xml:space="preserve">Alternativ 2 – honorar efter regning (pkt. </w:t>
            </w:r>
            <w:r w:rsidR="00BF14B5">
              <w:fldChar w:fldCharType="begin"/>
            </w:r>
            <w:r w:rsidR="00BF14B5">
              <w:instrText xml:space="preserve"> REF _Ref531177610 \r \h </w:instrText>
            </w:r>
            <w:r w:rsidR="00BF14B5">
              <w:fldChar w:fldCharType="separate"/>
            </w:r>
            <w:r w:rsidR="00BF14B5">
              <w:t>9.3</w:t>
            </w:r>
            <w:r w:rsidR="00BF14B5">
              <w:fldChar w:fldCharType="end"/>
            </w:r>
            <w:r>
              <w:t xml:space="preserve"> – </w:t>
            </w:r>
            <w:r w:rsidR="00BF14B5">
              <w:fldChar w:fldCharType="begin"/>
            </w:r>
            <w:r w:rsidR="00BF14B5">
              <w:instrText xml:space="preserve"> REF _Ref531177642 \r \h </w:instrText>
            </w:r>
            <w:r w:rsidR="00BF14B5">
              <w:fldChar w:fldCharType="separate"/>
            </w:r>
            <w:r w:rsidR="00BF14B5">
              <w:t>9.5</w:t>
            </w:r>
            <w:r w:rsidR="00BF14B5">
              <w:fldChar w:fldCharType="end"/>
            </w:r>
            <w:r>
              <w:t>)</w:t>
            </w:r>
          </w:p>
          <w:p w14:paraId="2B9AF798" w14:textId="73195948" w:rsidR="00EB18BE" w:rsidRDefault="00EB18BE" w:rsidP="00362181">
            <w:pPr>
              <w:pStyle w:val="Normalindrykning"/>
              <w:ind w:left="0"/>
            </w:pPr>
          </w:p>
          <w:p w14:paraId="2E8321E8" w14:textId="70EBAFA0" w:rsidR="00EB18BE" w:rsidRPr="00D65139" w:rsidRDefault="00EB18BE" w:rsidP="00362181">
            <w:pPr>
              <w:pStyle w:val="Normalindrykning"/>
              <w:ind w:left="0"/>
            </w:pPr>
            <w:r w:rsidRPr="00D65139">
              <w:t>Alternativ 3 – honorar efter byggeudgift (pkt.</w:t>
            </w:r>
            <w:r w:rsidR="004A0F9B" w:rsidRPr="00D65139">
              <w:t xml:space="preserve"> </w:t>
            </w:r>
            <w:r w:rsidR="004A0F9B" w:rsidRPr="00D65139">
              <w:fldChar w:fldCharType="begin"/>
            </w:r>
            <w:r w:rsidR="004A0F9B" w:rsidRPr="00D65139">
              <w:instrText xml:space="preserve"> REF _Ref529273021 \n \h </w:instrText>
            </w:r>
            <w:r w:rsidR="00DF25C3" w:rsidRPr="00D65139">
              <w:instrText xml:space="preserve"> \* MERGEFORMAT </w:instrText>
            </w:r>
            <w:r w:rsidR="004A0F9B" w:rsidRPr="00D65139">
              <w:fldChar w:fldCharType="separate"/>
            </w:r>
            <w:r w:rsidR="009644C7">
              <w:t>9.6</w:t>
            </w:r>
            <w:r w:rsidR="004A0F9B" w:rsidRPr="00D65139">
              <w:fldChar w:fldCharType="end"/>
            </w:r>
            <w:r w:rsidR="004A0F9B" w:rsidRPr="00D65139">
              <w:t xml:space="preserve"> –</w:t>
            </w:r>
            <w:r w:rsidR="00F05077" w:rsidRPr="00D65139">
              <w:t xml:space="preserve"> </w:t>
            </w:r>
            <w:r w:rsidR="00BF14B5">
              <w:fldChar w:fldCharType="begin"/>
            </w:r>
            <w:r w:rsidR="00BF14B5">
              <w:instrText xml:space="preserve"> REF _Ref531177661 \r \h </w:instrText>
            </w:r>
            <w:r w:rsidR="00BF14B5">
              <w:fldChar w:fldCharType="separate"/>
            </w:r>
            <w:r w:rsidR="00BF14B5">
              <w:t>9.8</w:t>
            </w:r>
            <w:r w:rsidR="00BF14B5">
              <w:fldChar w:fldCharType="end"/>
            </w:r>
            <w:r w:rsidRPr="00D65139">
              <w:t>)</w:t>
            </w:r>
          </w:p>
          <w:p w14:paraId="78745551" w14:textId="21F9F053" w:rsidR="00EB18BE" w:rsidRPr="00D65139" w:rsidRDefault="00EB18BE" w:rsidP="00362181">
            <w:pPr>
              <w:pStyle w:val="Normalindrykning"/>
              <w:ind w:left="0"/>
            </w:pPr>
          </w:p>
          <w:p w14:paraId="0C856936" w14:textId="77EBC7AA" w:rsidR="00EB18BE" w:rsidRDefault="00EB18BE" w:rsidP="00362181">
            <w:pPr>
              <w:pStyle w:val="Normalindrykning"/>
              <w:ind w:left="0"/>
            </w:pPr>
            <w:r w:rsidRPr="00D65139">
              <w:lastRenderedPageBreak/>
              <w:t>Alternativ 4 – en kombination af forskellige honorarformer</w:t>
            </w:r>
            <w:r w:rsidR="00C35C2A" w:rsidRPr="00D65139">
              <w:t xml:space="preserve"> (pkt.</w:t>
            </w:r>
            <w:r w:rsidR="00F05077" w:rsidRPr="00D65139">
              <w:t xml:space="preserve"> </w:t>
            </w:r>
            <w:r w:rsidR="00BF14B5">
              <w:fldChar w:fldCharType="begin"/>
            </w:r>
            <w:r w:rsidR="00BF14B5">
              <w:instrText xml:space="preserve"> REF _Ref531177683 \r \h </w:instrText>
            </w:r>
            <w:r w:rsidR="00BF14B5">
              <w:fldChar w:fldCharType="separate"/>
            </w:r>
            <w:r w:rsidR="00BF14B5">
              <w:t>9.9</w:t>
            </w:r>
            <w:r w:rsidR="00BF14B5">
              <w:fldChar w:fldCharType="end"/>
            </w:r>
            <w:r w:rsidR="00F05077" w:rsidRPr="00D65139">
              <w:t xml:space="preserve"> – </w:t>
            </w:r>
            <w:r w:rsidR="00BF14B5">
              <w:fldChar w:fldCharType="begin"/>
            </w:r>
            <w:r w:rsidR="00BF14B5">
              <w:instrText xml:space="preserve"> REF _Ref531177697 \r \h </w:instrText>
            </w:r>
            <w:r w:rsidR="00BF14B5">
              <w:fldChar w:fldCharType="separate"/>
            </w:r>
            <w:r w:rsidR="00BF14B5">
              <w:t>9.13</w:t>
            </w:r>
            <w:r w:rsidR="00BF14B5">
              <w:fldChar w:fldCharType="end"/>
            </w:r>
            <w:r w:rsidR="00C35C2A" w:rsidRPr="00D65139">
              <w:t>)</w:t>
            </w:r>
          </w:p>
          <w:p w14:paraId="2F2561BE" w14:textId="77777777" w:rsidR="005A7743" w:rsidRDefault="005A7743" w:rsidP="00362181">
            <w:pPr>
              <w:pStyle w:val="Normalindrykning"/>
              <w:ind w:left="0"/>
            </w:pPr>
          </w:p>
          <w:p w14:paraId="57377FC5" w14:textId="7AF8D58E" w:rsidR="00705CA7" w:rsidRDefault="005A7743" w:rsidP="00362181">
            <w:pPr>
              <w:pStyle w:val="Normalindrykning"/>
              <w:ind w:left="0"/>
            </w:pPr>
            <w:r>
              <w:t>Det vil være en konkret vurdering</w:t>
            </w:r>
            <w:r w:rsidR="009271E1">
              <w:t>,</w:t>
            </w:r>
            <w:r>
              <w:t xml:space="preserve"> </w:t>
            </w:r>
            <w:r w:rsidR="00C021F3">
              <w:t>hvilken honor</w:t>
            </w:r>
            <w:r w:rsidR="009271E1">
              <w:t>ar</w:t>
            </w:r>
            <w:r w:rsidR="00C021F3">
              <w:t>form</w:t>
            </w:r>
            <w:r>
              <w:t xml:space="preserve"> </w:t>
            </w:r>
            <w:r w:rsidR="00C021F3">
              <w:t xml:space="preserve">der </w:t>
            </w:r>
            <w:r>
              <w:t xml:space="preserve">i den pågældende sag bør </w:t>
            </w:r>
            <w:r w:rsidR="00C021F3">
              <w:t>vælges</w:t>
            </w:r>
            <w:r>
              <w:t xml:space="preserve">. </w:t>
            </w:r>
          </w:p>
          <w:p w14:paraId="77DF623A" w14:textId="77777777" w:rsidR="00705CA7" w:rsidRDefault="00705CA7" w:rsidP="00362181">
            <w:pPr>
              <w:pStyle w:val="Normalindrykning"/>
              <w:ind w:left="0"/>
            </w:pPr>
          </w:p>
          <w:p w14:paraId="0C883C4C" w14:textId="54F47D7E" w:rsidR="005A7743" w:rsidRDefault="005A7743" w:rsidP="00362181">
            <w:pPr>
              <w:pStyle w:val="Normalindrykning"/>
              <w:ind w:left="0"/>
            </w:pPr>
            <w:r>
              <w:t>Vælges ”honorar efter regning” er det dog anbefalingen, at der indsættes e</w:t>
            </w:r>
            <w:r w:rsidR="00742916">
              <w:t>n budgetramme</w:t>
            </w:r>
            <w:r>
              <w:t xml:space="preserve"> for rådgivning</w:t>
            </w:r>
            <w:r w:rsidR="00D65139">
              <w:t>en</w:t>
            </w:r>
            <w:r>
              <w:t xml:space="preserve">, så der løbende er kontrol med rådgiverens honorar. </w:t>
            </w:r>
          </w:p>
          <w:p w14:paraId="7C72184F" w14:textId="77777777" w:rsidR="00622CB1" w:rsidRDefault="00622CB1" w:rsidP="00362181">
            <w:pPr>
              <w:pStyle w:val="Normalindrykning"/>
              <w:ind w:left="0"/>
            </w:pPr>
          </w:p>
          <w:p w14:paraId="46BAA81C" w14:textId="4FD7B7E3" w:rsidR="00B42757" w:rsidRDefault="00B42757" w:rsidP="00362181">
            <w:pPr>
              <w:pStyle w:val="Normalindrykning"/>
              <w:ind w:left="0"/>
            </w:pPr>
            <w:r>
              <w:t xml:space="preserve">For så vidt angår </w:t>
            </w:r>
            <w:r w:rsidR="00D65139">
              <w:t xml:space="preserve">teksten ud for </w:t>
            </w:r>
            <w:r>
              <w:t xml:space="preserve">de angivne timetakster, er der alene tale om forslag, og der skal dermed ske en justering heraf afhængig af opgaven. Hvis der </w:t>
            </w:r>
            <w:proofErr w:type="gramStart"/>
            <w:r>
              <w:t>eksempelvis</w:t>
            </w:r>
            <w:proofErr w:type="gramEnd"/>
            <w:r>
              <w:t xml:space="preserve"> er tale om antagelsen af en enkelt </w:t>
            </w:r>
            <w:r w:rsidR="00534BF1">
              <w:t>bygherre</w:t>
            </w:r>
            <w:r>
              <w:t>rådgiver,</w:t>
            </w:r>
            <w:r w:rsidR="00C021F3">
              <w:t xml:space="preserve"> kan det således være tilstrækkeligt kun at fastsætte den pågældende </w:t>
            </w:r>
            <w:r>
              <w:t>rådgiver</w:t>
            </w:r>
            <w:r w:rsidR="009271E1">
              <w:t>s</w:t>
            </w:r>
            <w:r>
              <w:t xml:space="preserve"> timetakst</w:t>
            </w:r>
            <w:r w:rsidR="00C021F3">
              <w:t>.</w:t>
            </w:r>
            <w:r>
              <w:t xml:space="preserve"> </w:t>
            </w:r>
          </w:p>
          <w:p w14:paraId="6713BF54" w14:textId="7B9FE363" w:rsidR="00705CA7" w:rsidRDefault="00705CA7" w:rsidP="00362181">
            <w:pPr>
              <w:pStyle w:val="Normalindrykning"/>
              <w:ind w:left="0"/>
            </w:pPr>
          </w:p>
          <w:p w14:paraId="3FE3400E" w14:textId="343D2F23" w:rsidR="00705CA7" w:rsidRDefault="00D65139" w:rsidP="00362181">
            <w:pPr>
              <w:pStyle w:val="Normalindrykning"/>
              <w:ind w:left="0"/>
            </w:pPr>
            <w:r>
              <w:t xml:space="preserve">Et eksempel på </w:t>
            </w:r>
            <w:r w:rsidR="00705CA7">
              <w:t>alternativ 4</w:t>
            </w:r>
            <w:r w:rsidR="00C021F3">
              <w:t xml:space="preserve"> – en kombination af flere honorarformer </w:t>
            </w:r>
            <w:r>
              <w:t>–</w:t>
            </w:r>
            <w:r w:rsidR="00C021F3">
              <w:t xml:space="preserve"> </w:t>
            </w:r>
            <w:r>
              <w:t xml:space="preserve">er en situation, hvor der </w:t>
            </w:r>
            <w:r w:rsidR="00705CA7">
              <w:t xml:space="preserve">er aftalt et fast honorar for projekteringsydelserne, mens byggeledelse og tilsyn honoreres efter medgået tid. </w:t>
            </w:r>
          </w:p>
          <w:p w14:paraId="05C285ED" w14:textId="77777777" w:rsidR="00FA6E63" w:rsidRDefault="00FA6E63" w:rsidP="00362181">
            <w:pPr>
              <w:pStyle w:val="Normalindrykning"/>
              <w:ind w:left="0"/>
            </w:pPr>
          </w:p>
          <w:p w14:paraId="05115362" w14:textId="42977044" w:rsidR="006F5926" w:rsidRPr="005A7743" w:rsidRDefault="006F5926" w:rsidP="00362181">
            <w:pPr>
              <w:pStyle w:val="Normalindrykning"/>
              <w:ind w:left="0"/>
            </w:pPr>
          </w:p>
        </w:tc>
      </w:tr>
    </w:tbl>
    <w:p w14:paraId="208351A0" w14:textId="77777777" w:rsidR="005A7743" w:rsidRDefault="005A7743" w:rsidP="00362181">
      <w:pPr>
        <w:pStyle w:val="Normalindrykning"/>
        <w:ind w:left="0"/>
        <w:rPr>
          <w:b/>
        </w:rPr>
      </w:pPr>
    </w:p>
    <w:p w14:paraId="55B3372D" w14:textId="77777777" w:rsidR="00362181" w:rsidRDefault="00362181" w:rsidP="00362181">
      <w:pPr>
        <w:pStyle w:val="Normalindrykning"/>
        <w:ind w:left="0"/>
        <w:rPr>
          <w:b/>
        </w:rPr>
      </w:pPr>
    </w:p>
    <w:p w14:paraId="0AF2366D" w14:textId="77777777" w:rsidR="00C021F3" w:rsidRDefault="00C021F3" w:rsidP="00C507F4">
      <w:pPr>
        <w:pStyle w:val="Overskrift2"/>
        <w:numPr>
          <w:ilvl w:val="0"/>
          <w:numId w:val="0"/>
        </w:numPr>
        <w:ind w:left="1134" w:hanging="1134"/>
        <w:rPr>
          <w:b/>
          <w:i/>
          <w:caps w:val="0"/>
        </w:rPr>
      </w:pPr>
      <w:r>
        <w:rPr>
          <w:b/>
          <w:i/>
          <w:caps w:val="0"/>
        </w:rPr>
        <w:t xml:space="preserve">Alt. 1: </w:t>
      </w:r>
    </w:p>
    <w:p w14:paraId="323A592B" w14:textId="40DD7585" w:rsidR="00C507F4" w:rsidRPr="009C6276" w:rsidRDefault="00C507F4" w:rsidP="00C507F4">
      <w:pPr>
        <w:pStyle w:val="Overskrift2"/>
        <w:numPr>
          <w:ilvl w:val="0"/>
          <w:numId w:val="0"/>
        </w:numPr>
        <w:ind w:left="1134" w:hanging="1134"/>
        <w:rPr>
          <w:b/>
          <w:i/>
          <w:caps w:val="0"/>
        </w:rPr>
      </w:pPr>
      <w:r w:rsidRPr="009C6276">
        <w:rPr>
          <w:b/>
          <w:i/>
          <w:caps w:val="0"/>
        </w:rPr>
        <w:t>Fast honorar</w:t>
      </w:r>
    </w:p>
    <w:p w14:paraId="57588B65" w14:textId="287BD8D6" w:rsidR="00362181" w:rsidRDefault="00362181" w:rsidP="00076ACB">
      <w:pPr>
        <w:pStyle w:val="Overskrift2"/>
        <w:tabs>
          <w:tab w:val="clear" w:pos="1134"/>
        </w:tabs>
        <w:rPr>
          <w:caps w:val="0"/>
        </w:rPr>
      </w:pPr>
      <w:bookmarkStart w:id="8" w:name="_Ref531177551"/>
      <w:r>
        <w:rPr>
          <w:caps w:val="0"/>
        </w:rPr>
        <w:t xml:space="preserve">Der er aftalt fast honorar på kr. </w:t>
      </w:r>
      <w:r w:rsidRPr="006F5926">
        <w:rPr>
          <w:b/>
          <w:caps w:val="0"/>
          <w:highlight w:val="yellow"/>
        </w:rPr>
        <w:t>beløb</w:t>
      </w:r>
      <w:r>
        <w:rPr>
          <w:caps w:val="0"/>
        </w:rPr>
        <w:t>.</w:t>
      </w:r>
      <w:bookmarkEnd w:id="8"/>
    </w:p>
    <w:p w14:paraId="7AE8778E" w14:textId="77777777" w:rsidR="00362181" w:rsidRDefault="00362181" w:rsidP="00076ACB">
      <w:pPr>
        <w:pStyle w:val="Overskrift2"/>
        <w:tabs>
          <w:tab w:val="clear" w:pos="1134"/>
        </w:tabs>
        <w:rPr>
          <w:caps w:val="0"/>
        </w:rPr>
      </w:pPr>
      <w:bookmarkStart w:id="9" w:name="_Ref531177570"/>
      <w:r w:rsidRPr="006C0133">
        <w:rPr>
          <w:caps w:val="0"/>
        </w:rPr>
        <w:t xml:space="preserve">For </w:t>
      </w:r>
      <w:r>
        <w:rPr>
          <w:caps w:val="0"/>
        </w:rPr>
        <w:t>godkendte ekstraarbejder</w:t>
      </w:r>
      <w:r w:rsidRPr="006C0133">
        <w:rPr>
          <w:caps w:val="0"/>
        </w:rPr>
        <w:t xml:space="preserve"> betales </w:t>
      </w:r>
      <w:r>
        <w:rPr>
          <w:caps w:val="0"/>
        </w:rPr>
        <w:t>R</w:t>
      </w:r>
      <w:r w:rsidRPr="006C0133">
        <w:rPr>
          <w:caps w:val="0"/>
        </w:rPr>
        <w:t xml:space="preserve">ådgiveren efter </w:t>
      </w:r>
      <w:r>
        <w:rPr>
          <w:caps w:val="0"/>
        </w:rPr>
        <w:t xml:space="preserve">medgået </w:t>
      </w:r>
      <w:r w:rsidRPr="006C0133">
        <w:rPr>
          <w:caps w:val="0"/>
        </w:rPr>
        <w:t>tid i medfør af følgende timetakster (ekskl. moms):</w:t>
      </w:r>
      <w:bookmarkEnd w:id="9"/>
    </w:p>
    <w:tbl>
      <w:tblPr>
        <w:tblStyle w:val="Tabel-Gitter"/>
        <w:tblW w:w="0" w:type="auto"/>
        <w:tblInd w:w="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5"/>
        <w:gridCol w:w="1468"/>
      </w:tblGrid>
      <w:tr w:rsidR="00362181" w14:paraId="05CEB411" w14:textId="77777777" w:rsidTr="00E64975">
        <w:tc>
          <w:tcPr>
            <w:tcW w:w="5098" w:type="dxa"/>
          </w:tcPr>
          <w:p w14:paraId="433F88EF" w14:textId="77777777" w:rsidR="00362181" w:rsidRDefault="00362181" w:rsidP="00787BD5">
            <w:pPr>
              <w:pStyle w:val="Normalindrykning"/>
              <w:ind w:left="0"/>
            </w:pPr>
            <w:r>
              <w:rPr>
                <w:rFonts w:cs="Arial"/>
                <w:kern w:val="20"/>
                <w:szCs w:val="24"/>
              </w:rPr>
              <w:t>Indehaver/l</w:t>
            </w:r>
            <w:r w:rsidRPr="002103FE">
              <w:rPr>
                <w:rFonts w:cs="Arial"/>
                <w:kern w:val="20"/>
                <w:szCs w:val="24"/>
              </w:rPr>
              <w:t>edere/seniorkonsulenter</w:t>
            </w:r>
          </w:p>
        </w:tc>
        <w:tc>
          <w:tcPr>
            <w:tcW w:w="465" w:type="dxa"/>
          </w:tcPr>
          <w:p w14:paraId="77750686" w14:textId="77777777" w:rsidR="00362181" w:rsidRDefault="00362181" w:rsidP="00787BD5">
            <w:pPr>
              <w:pStyle w:val="Normalindrykning"/>
              <w:ind w:left="0"/>
            </w:pPr>
            <w:r>
              <w:t>kr.</w:t>
            </w:r>
          </w:p>
        </w:tc>
        <w:tc>
          <w:tcPr>
            <w:tcW w:w="1468" w:type="dxa"/>
          </w:tcPr>
          <w:p w14:paraId="5F882A61" w14:textId="77777777" w:rsidR="00362181" w:rsidRPr="006C0133" w:rsidRDefault="00362181" w:rsidP="00787BD5">
            <w:pPr>
              <w:pStyle w:val="Normalindrykning"/>
              <w:ind w:left="0"/>
              <w:rPr>
                <w:b/>
              </w:rPr>
            </w:pPr>
            <w:r w:rsidRPr="006C0133">
              <w:rPr>
                <w:b/>
                <w:highlight w:val="yellow"/>
              </w:rPr>
              <w:t>Indsæt</w:t>
            </w:r>
          </w:p>
        </w:tc>
      </w:tr>
      <w:tr w:rsidR="00362181" w14:paraId="3C9C61D3" w14:textId="77777777" w:rsidTr="00E64975">
        <w:tc>
          <w:tcPr>
            <w:tcW w:w="5098" w:type="dxa"/>
          </w:tcPr>
          <w:p w14:paraId="65DEA812" w14:textId="77777777" w:rsidR="00362181" w:rsidRDefault="00362181" w:rsidP="00787BD5">
            <w:pPr>
              <w:pStyle w:val="Normalindrykning"/>
              <w:ind w:left="0"/>
            </w:pPr>
            <w:r>
              <w:rPr>
                <w:rFonts w:cs="Arial"/>
                <w:kern w:val="20"/>
                <w:szCs w:val="24"/>
              </w:rPr>
              <w:t>Senior</w:t>
            </w:r>
            <w:r w:rsidRPr="002103FE">
              <w:rPr>
                <w:rFonts w:cs="Arial"/>
                <w:kern w:val="20"/>
                <w:szCs w:val="24"/>
              </w:rPr>
              <w:t>arkitekter / projektledere</w:t>
            </w:r>
          </w:p>
        </w:tc>
        <w:tc>
          <w:tcPr>
            <w:tcW w:w="465" w:type="dxa"/>
          </w:tcPr>
          <w:p w14:paraId="29E2A7B6" w14:textId="77777777" w:rsidR="00362181" w:rsidRDefault="00362181" w:rsidP="00787BD5">
            <w:pPr>
              <w:pStyle w:val="Normalindrykning"/>
              <w:ind w:left="0"/>
            </w:pPr>
            <w:r>
              <w:t>kr.</w:t>
            </w:r>
          </w:p>
        </w:tc>
        <w:tc>
          <w:tcPr>
            <w:tcW w:w="1468" w:type="dxa"/>
          </w:tcPr>
          <w:p w14:paraId="7748BD8A" w14:textId="77777777" w:rsidR="00362181" w:rsidRDefault="00362181" w:rsidP="00787BD5">
            <w:pPr>
              <w:pStyle w:val="Normalindrykning"/>
              <w:ind w:left="0"/>
            </w:pPr>
            <w:r w:rsidRPr="006C0133">
              <w:rPr>
                <w:b/>
                <w:highlight w:val="yellow"/>
              </w:rPr>
              <w:t>Indsæt</w:t>
            </w:r>
          </w:p>
        </w:tc>
      </w:tr>
      <w:tr w:rsidR="00362181" w14:paraId="4C1D4DD8" w14:textId="77777777" w:rsidTr="00E64975">
        <w:tc>
          <w:tcPr>
            <w:tcW w:w="5098" w:type="dxa"/>
          </w:tcPr>
          <w:p w14:paraId="5661BDE2" w14:textId="77777777" w:rsidR="00362181" w:rsidRDefault="00362181" w:rsidP="00787BD5">
            <w:pPr>
              <w:pStyle w:val="Normalindrykning"/>
              <w:ind w:left="0"/>
            </w:pPr>
            <w:r>
              <w:rPr>
                <w:rFonts w:cs="Arial"/>
                <w:kern w:val="20"/>
                <w:szCs w:val="24"/>
              </w:rPr>
              <w:t>A</w:t>
            </w:r>
            <w:r w:rsidRPr="002103FE">
              <w:rPr>
                <w:rFonts w:cs="Arial"/>
                <w:kern w:val="20"/>
                <w:szCs w:val="24"/>
              </w:rPr>
              <w:t>rkitekter</w:t>
            </w:r>
          </w:p>
        </w:tc>
        <w:tc>
          <w:tcPr>
            <w:tcW w:w="465" w:type="dxa"/>
          </w:tcPr>
          <w:p w14:paraId="7EBE65F5" w14:textId="77777777" w:rsidR="00362181" w:rsidRDefault="00362181" w:rsidP="00787BD5">
            <w:pPr>
              <w:pStyle w:val="Normalindrykning"/>
              <w:ind w:left="0"/>
            </w:pPr>
            <w:r>
              <w:t>kr.</w:t>
            </w:r>
          </w:p>
        </w:tc>
        <w:tc>
          <w:tcPr>
            <w:tcW w:w="1468" w:type="dxa"/>
          </w:tcPr>
          <w:p w14:paraId="695A668E" w14:textId="77777777" w:rsidR="00362181" w:rsidRDefault="00362181" w:rsidP="00787BD5">
            <w:pPr>
              <w:pStyle w:val="Normalindrykning"/>
              <w:ind w:left="0"/>
            </w:pPr>
            <w:r w:rsidRPr="006C0133">
              <w:rPr>
                <w:b/>
                <w:highlight w:val="yellow"/>
              </w:rPr>
              <w:t>Indsæt</w:t>
            </w:r>
          </w:p>
        </w:tc>
      </w:tr>
      <w:tr w:rsidR="00362181" w14:paraId="6172717F" w14:textId="77777777" w:rsidTr="00E64975">
        <w:tc>
          <w:tcPr>
            <w:tcW w:w="5098" w:type="dxa"/>
          </w:tcPr>
          <w:p w14:paraId="1B4045C4" w14:textId="77777777" w:rsidR="00362181" w:rsidRDefault="00362181" w:rsidP="00787BD5">
            <w:pPr>
              <w:pStyle w:val="Normalindrykning"/>
              <w:ind w:left="0"/>
            </w:pPr>
            <w:r w:rsidRPr="002103FE">
              <w:rPr>
                <w:rFonts w:cs="Arial"/>
                <w:kern w:val="20"/>
                <w:szCs w:val="24"/>
              </w:rPr>
              <w:t>Tekniske designere</w:t>
            </w:r>
          </w:p>
        </w:tc>
        <w:tc>
          <w:tcPr>
            <w:tcW w:w="465" w:type="dxa"/>
          </w:tcPr>
          <w:p w14:paraId="0BC13212" w14:textId="77777777" w:rsidR="00362181" w:rsidRDefault="00362181" w:rsidP="00787BD5">
            <w:pPr>
              <w:pStyle w:val="Normalindrykning"/>
              <w:ind w:left="0"/>
            </w:pPr>
            <w:r>
              <w:t>kr.</w:t>
            </w:r>
          </w:p>
        </w:tc>
        <w:tc>
          <w:tcPr>
            <w:tcW w:w="1468" w:type="dxa"/>
          </w:tcPr>
          <w:p w14:paraId="0DAA830E" w14:textId="77777777" w:rsidR="00362181" w:rsidRDefault="00362181" w:rsidP="00787BD5">
            <w:pPr>
              <w:pStyle w:val="Normalindrykning"/>
              <w:ind w:left="0"/>
            </w:pPr>
            <w:r w:rsidRPr="006C0133">
              <w:rPr>
                <w:b/>
                <w:highlight w:val="yellow"/>
              </w:rPr>
              <w:t>Indsæt</w:t>
            </w:r>
          </w:p>
        </w:tc>
      </w:tr>
      <w:tr w:rsidR="00362181" w14:paraId="3FA5E1C4" w14:textId="77777777" w:rsidTr="00E64975">
        <w:tc>
          <w:tcPr>
            <w:tcW w:w="5098" w:type="dxa"/>
          </w:tcPr>
          <w:p w14:paraId="7E7904ED" w14:textId="77777777" w:rsidR="00362181" w:rsidRDefault="00362181" w:rsidP="00787BD5">
            <w:pPr>
              <w:pStyle w:val="Normalindrykning"/>
              <w:ind w:left="0"/>
            </w:pPr>
            <w:r w:rsidRPr="002103FE">
              <w:rPr>
                <w:rFonts w:cs="Arial"/>
                <w:kern w:val="20"/>
                <w:szCs w:val="24"/>
              </w:rPr>
              <w:t>Projektsekretærer</w:t>
            </w:r>
          </w:p>
        </w:tc>
        <w:tc>
          <w:tcPr>
            <w:tcW w:w="465" w:type="dxa"/>
          </w:tcPr>
          <w:p w14:paraId="03BEF89B" w14:textId="77777777" w:rsidR="00362181" w:rsidRDefault="00362181" w:rsidP="00787BD5">
            <w:pPr>
              <w:pStyle w:val="Normalindrykning"/>
              <w:ind w:left="0"/>
            </w:pPr>
            <w:r>
              <w:t>kr.</w:t>
            </w:r>
          </w:p>
        </w:tc>
        <w:tc>
          <w:tcPr>
            <w:tcW w:w="1468" w:type="dxa"/>
          </w:tcPr>
          <w:p w14:paraId="5053F334" w14:textId="77777777" w:rsidR="00362181" w:rsidRDefault="00362181" w:rsidP="00787BD5">
            <w:pPr>
              <w:pStyle w:val="Normalindrykning"/>
              <w:ind w:left="0"/>
            </w:pPr>
            <w:r w:rsidRPr="006C0133">
              <w:rPr>
                <w:b/>
                <w:highlight w:val="yellow"/>
              </w:rPr>
              <w:t>Indsæt</w:t>
            </w:r>
          </w:p>
        </w:tc>
      </w:tr>
    </w:tbl>
    <w:p w14:paraId="27654224" w14:textId="72A71E17" w:rsidR="009C6276" w:rsidRDefault="009C6276" w:rsidP="009C6276">
      <w:pPr>
        <w:pStyle w:val="Normalindrykning"/>
        <w:ind w:left="0"/>
      </w:pPr>
    </w:p>
    <w:p w14:paraId="58BAA42B" w14:textId="77777777" w:rsidR="00C021F3" w:rsidRDefault="00C021F3" w:rsidP="009C6276">
      <w:pPr>
        <w:pStyle w:val="Normalindrykning"/>
        <w:ind w:left="0"/>
        <w:rPr>
          <w:b/>
          <w:i/>
        </w:rPr>
      </w:pPr>
      <w:r>
        <w:rPr>
          <w:b/>
          <w:i/>
        </w:rPr>
        <w:t>Alt. 2:</w:t>
      </w:r>
    </w:p>
    <w:p w14:paraId="1EEA4EAA" w14:textId="77777777" w:rsidR="00C021F3" w:rsidRDefault="00C021F3" w:rsidP="009C6276">
      <w:pPr>
        <w:pStyle w:val="Normalindrykning"/>
        <w:ind w:left="0"/>
        <w:rPr>
          <w:b/>
          <w:i/>
        </w:rPr>
      </w:pPr>
    </w:p>
    <w:p w14:paraId="103A4F58" w14:textId="0B38D905" w:rsidR="009C6276" w:rsidRDefault="009C6276" w:rsidP="009C6276">
      <w:pPr>
        <w:pStyle w:val="Normalindrykning"/>
        <w:ind w:left="0"/>
        <w:rPr>
          <w:b/>
          <w:i/>
        </w:rPr>
      </w:pPr>
      <w:r>
        <w:rPr>
          <w:b/>
          <w:i/>
        </w:rPr>
        <w:t>Honorar efter regning</w:t>
      </w:r>
    </w:p>
    <w:p w14:paraId="15AA1032" w14:textId="77777777" w:rsidR="009C6276" w:rsidRPr="009C6276" w:rsidRDefault="009C6276" w:rsidP="009C6276">
      <w:pPr>
        <w:pStyle w:val="Normalindrykning"/>
        <w:ind w:left="0"/>
        <w:rPr>
          <w:b/>
          <w:i/>
        </w:rPr>
      </w:pPr>
    </w:p>
    <w:p w14:paraId="3A0DC292" w14:textId="1DB7EFC8" w:rsidR="00362181" w:rsidRPr="00296DA6" w:rsidRDefault="00362181" w:rsidP="00076ACB">
      <w:pPr>
        <w:pStyle w:val="Overskrift2"/>
        <w:tabs>
          <w:tab w:val="clear" w:pos="1134"/>
        </w:tabs>
      </w:pPr>
      <w:bookmarkStart w:id="10" w:name="_Ref531177610"/>
      <w:r w:rsidRPr="00296DA6">
        <w:rPr>
          <w:caps w:val="0"/>
        </w:rPr>
        <w:t>Følgende timesatser er aftalt (ekskl. moms):</w:t>
      </w:r>
      <w:bookmarkEnd w:id="10"/>
    </w:p>
    <w:tbl>
      <w:tblPr>
        <w:tblStyle w:val="Tabel-Gitter"/>
        <w:tblW w:w="0" w:type="auto"/>
        <w:tblInd w:w="1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5"/>
        <w:gridCol w:w="1468"/>
      </w:tblGrid>
      <w:tr w:rsidR="00362181" w14:paraId="35313BC1" w14:textId="77777777" w:rsidTr="00E64975">
        <w:tc>
          <w:tcPr>
            <w:tcW w:w="5098" w:type="dxa"/>
          </w:tcPr>
          <w:p w14:paraId="3CEE28F7" w14:textId="5D73764E" w:rsidR="00362181" w:rsidRDefault="00362181" w:rsidP="00787BD5">
            <w:pPr>
              <w:pStyle w:val="Normalindrykning"/>
              <w:ind w:left="0"/>
            </w:pPr>
            <w:r>
              <w:rPr>
                <w:rFonts w:cs="Arial"/>
                <w:kern w:val="20"/>
                <w:szCs w:val="24"/>
              </w:rPr>
              <w:t>Indehaver/l</w:t>
            </w:r>
            <w:r w:rsidRPr="002103FE">
              <w:rPr>
                <w:rFonts w:cs="Arial"/>
                <w:kern w:val="20"/>
                <w:szCs w:val="24"/>
              </w:rPr>
              <w:t>edere/seniorkonsulenter</w:t>
            </w:r>
          </w:p>
        </w:tc>
        <w:tc>
          <w:tcPr>
            <w:tcW w:w="465" w:type="dxa"/>
          </w:tcPr>
          <w:p w14:paraId="17A661FA" w14:textId="77777777" w:rsidR="00362181" w:rsidRDefault="00362181" w:rsidP="00787BD5">
            <w:pPr>
              <w:pStyle w:val="Normalindrykning"/>
              <w:ind w:left="0"/>
            </w:pPr>
            <w:r>
              <w:t>kr.</w:t>
            </w:r>
          </w:p>
        </w:tc>
        <w:tc>
          <w:tcPr>
            <w:tcW w:w="1468" w:type="dxa"/>
          </w:tcPr>
          <w:p w14:paraId="650969EB" w14:textId="77777777" w:rsidR="00362181" w:rsidRPr="006C0133" w:rsidRDefault="00362181" w:rsidP="00787BD5">
            <w:pPr>
              <w:pStyle w:val="Normalindrykning"/>
              <w:ind w:left="0"/>
              <w:rPr>
                <w:b/>
              </w:rPr>
            </w:pPr>
            <w:r w:rsidRPr="006C0133">
              <w:rPr>
                <w:b/>
                <w:highlight w:val="yellow"/>
              </w:rPr>
              <w:t>Indsæt</w:t>
            </w:r>
          </w:p>
        </w:tc>
      </w:tr>
      <w:tr w:rsidR="00362181" w14:paraId="368F8C17" w14:textId="77777777" w:rsidTr="00E64975">
        <w:tc>
          <w:tcPr>
            <w:tcW w:w="5098" w:type="dxa"/>
          </w:tcPr>
          <w:p w14:paraId="3CCE3DB8" w14:textId="234C1983" w:rsidR="00362181" w:rsidRDefault="00362181" w:rsidP="00787BD5">
            <w:pPr>
              <w:pStyle w:val="Normalindrykning"/>
              <w:ind w:left="0"/>
            </w:pPr>
            <w:r>
              <w:rPr>
                <w:rFonts w:cs="Arial"/>
                <w:kern w:val="20"/>
                <w:szCs w:val="24"/>
              </w:rPr>
              <w:t>Senior</w:t>
            </w:r>
            <w:r w:rsidRPr="002103FE">
              <w:rPr>
                <w:rFonts w:cs="Arial"/>
                <w:kern w:val="20"/>
                <w:szCs w:val="24"/>
              </w:rPr>
              <w:t>arkitekter / projektledere</w:t>
            </w:r>
          </w:p>
        </w:tc>
        <w:tc>
          <w:tcPr>
            <w:tcW w:w="465" w:type="dxa"/>
          </w:tcPr>
          <w:p w14:paraId="4F22972E" w14:textId="77777777" w:rsidR="00362181" w:rsidRDefault="00362181" w:rsidP="00787BD5">
            <w:pPr>
              <w:pStyle w:val="Normalindrykning"/>
              <w:ind w:left="0"/>
            </w:pPr>
            <w:r>
              <w:t>kr.</w:t>
            </w:r>
          </w:p>
        </w:tc>
        <w:tc>
          <w:tcPr>
            <w:tcW w:w="1468" w:type="dxa"/>
          </w:tcPr>
          <w:p w14:paraId="7D0EA9A8" w14:textId="77777777" w:rsidR="00362181" w:rsidRDefault="00362181" w:rsidP="00787BD5">
            <w:pPr>
              <w:pStyle w:val="Normalindrykning"/>
              <w:ind w:left="0"/>
            </w:pPr>
            <w:r w:rsidRPr="006C0133">
              <w:rPr>
                <w:b/>
                <w:highlight w:val="yellow"/>
              </w:rPr>
              <w:t>Indsæt</w:t>
            </w:r>
          </w:p>
        </w:tc>
      </w:tr>
      <w:tr w:rsidR="00362181" w14:paraId="58A829A0" w14:textId="77777777" w:rsidTr="00E64975">
        <w:tc>
          <w:tcPr>
            <w:tcW w:w="5098" w:type="dxa"/>
          </w:tcPr>
          <w:p w14:paraId="3BFE2426" w14:textId="3416A313" w:rsidR="00362181" w:rsidRDefault="00362181" w:rsidP="00787BD5">
            <w:pPr>
              <w:pStyle w:val="Normalindrykning"/>
              <w:ind w:left="0"/>
            </w:pPr>
            <w:r>
              <w:rPr>
                <w:rFonts w:cs="Arial"/>
                <w:kern w:val="20"/>
                <w:szCs w:val="24"/>
              </w:rPr>
              <w:t>A</w:t>
            </w:r>
            <w:r w:rsidRPr="002103FE">
              <w:rPr>
                <w:rFonts w:cs="Arial"/>
                <w:kern w:val="20"/>
                <w:szCs w:val="24"/>
              </w:rPr>
              <w:t>rkitekter</w:t>
            </w:r>
          </w:p>
        </w:tc>
        <w:tc>
          <w:tcPr>
            <w:tcW w:w="465" w:type="dxa"/>
          </w:tcPr>
          <w:p w14:paraId="1FBD9ED2" w14:textId="77777777" w:rsidR="00362181" w:rsidRDefault="00362181" w:rsidP="00787BD5">
            <w:pPr>
              <w:pStyle w:val="Normalindrykning"/>
              <w:ind w:left="0"/>
            </w:pPr>
            <w:r>
              <w:t>kr.</w:t>
            </w:r>
          </w:p>
        </w:tc>
        <w:tc>
          <w:tcPr>
            <w:tcW w:w="1468" w:type="dxa"/>
          </w:tcPr>
          <w:p w14:paraId="4882B009" w14:textId="77777777" w:rsidR="00362181" w:rsidRDefault="00362181" w:rsidP="00787BD5">
            <w:pPr>
              <w:pStyle w:val="Normalindrykning"/>
              <w:ind w:left="0"/>
            </w:pPr>
            <w:r w:rsidRPr="006C0133">
              <w:rPr>
                <w:b/>
                <w:highlight w:val="yellow"/>
              </w:rPr>
              <w:t>Indsæt</w:t>
            </w:r>
          </w:p>
        </w:tc>
      </w:tr>
      <w:tr w:rsidR="00362181" w14:paraId="79E26DA8" w14:textId="77777777" w:rsidTr="00E64975">
        <w:tc>
          <w:tcPr>
            <w:tcW w:w="5098" w:type="dxa"/>
          </w:tcPr>
          <w:p w14:paraId="4651CF98" w14:textId="77777777" w:rsidR="00362181" w:rsidRDefault="00362181" w:rsidP="00787BD5">
            <w:pPr>
              <w:pStyle w:val="Normalindrykning"/>
              <w:ind w:left="0"/>
            </w:pPr>
            <w:r w:rsidRPr="002103FE">
              <w:rPr>
                <w:rFonts w:cs="Arial"/>
                <w:kern w:val="20"/>
                <w:szCs w:val="24"/>
              </w:rPr>
              <w:t>Tekniske designere</w:t>
            </w:r>
          </w:p>
        </w:tc>
        <w:tc>
          <w:tcPr>
            <w:tcW w:w="465" w:type="dxa"/>
          </w:tcPr>
          <w:p w14:paraId="4B95C658" w14:textId="77777777" w:rsidR="00362181" w:rsidRDefault="00362181" w:rsidP="00787BD5">
            <w:pPr>
              <w:pStyle w:val="Normalindrykning"/>
              <w:ind w:left="0"/>
            </w:pPr>
            <w:r>
              <w:t>kr.</w:t>
            </w:r>
          </w:p>
        </w:tc>
        <w:tc>
          <w:tcPr>
            <w:tcW w:w="1468" w:type="dxa"/>
          </w:tcPr>
          <w:p w14:paraId="4BE70CCA" w14:textId="77777777" w:rsidR="00362181" w:rsidRDefault="00362181" w:rsidP="00787BD5">
            <w:pPr>
              <w:pStyle w:val="Normalindrykning"/>
              <w:ind w:left="0"/>
            </w:pPr>
            <w:r w:rsidRPr="006C0133">
              <w:rPr>
                <w:b/>
                <w:highlight w:val="yellow"/>
              </w:rPr>
              <w:t>Indsæt</w:t>
            </w:r>
          </w:p>
        </w:tc>
      </w:tr>
      <w:tr w:rsidR="00362181" w14:paraId="5BFFDB34" w14:textId="77777777" w:rsidTr="00E64975">
        <w:tc>
          <w:tcPr>
            <w:tcW w:w="5098" w:type="dxa"/>
          </w:tcPr>
          <w:p w14:paraId="7E95C2C9" w14:textId="77777777" w:rsidR="00362181" w:rsidRDefault="00362181" w:rsidP="00787BD5">
            <w:pPr>
              <w:pStyle w:val="Normalindrykning"/>
              <w:ind w:left="0"/>
            </w:pPr>
            <w:r w:rsidRPr="002103FE">
              <w:rPr>
                <w:rFonts w:cs="Arial"/>
                <w:kern w:val="20"/>
                <w:szCs w:val="24"/>
              </w:rPr>
              <w:t>Projektsekretærer</w:t>
            </w:r>
          </w:p>
        </w:tc>
        <w:tc>
          <w:tcPr>
            <w:tcW w:w="465" w:type="dxa"/>
          </w:tcPr>
          <w:p w14:paraId="525E837E" w14:textId="77777777" w:rsidR="00362181" w:rsidRDefault="00362181" w:rsidP="00787BD5">
            <w:pPr>
              <w:pStyle w:val="Normalindrykning"/>
              <w:ind w:left="0"/>
            </w:pPr>
            <w:r>
              <w:t>kr.</w:t>
            </w:r>
          </w:p>
        </w:tc>
        <w:tc>
          <w:tcPr>
            <w:tcW w:w="1468" w:type="dxa"/>
          </w:tcPr>
          <w:p w14:paraId="0EE756F6" w14:textId="77777777" w:rsidR="00362181" w:rsidRDefault="00362181" w:rsidP="00787BD5">
            <w:pPr>
              <w:pStyle w:val="Normalindrykning"/>
              <w:ind w:left="0"/>
            </w:pPr>
            <w:r w:rsidRPr="006C0133">
              <w:rPr>
                <w:b/>
                <w:highlight w:val="yellow"/>
              </w:rPr>
              <w:t>Indsæt</w:t>
            </w:r>
          </w:p>
        </w:tc>
      </w:tr>
    </w:tbl>
    <w:p w14:paraId="018950CE" w14:textId="77777777" w:rsidR="00362181" w:rsidRDefault="00362181" w:rsidP="00362181">
      <w:pPr>
        <w:pStyle w:val="Normalindrykning"/>
        <w:tabs>
          <w:tab w:val="left" w:pos="1029"/>
        </w:tabs>
        <w:ind w:left="0"/>
        <w:rPr>
          <w:b/>
        </w:rPr>
      </w:pPr>
      <w:r>
        <w:rPr>
          <w:b/>
        </w:rPr>
        <w:tab/>
      </w:r>
    </w:p>
    <w:p w14:paraId="0BEDAC6E" w14:textId="54B2E55A" w:rsidR="00362181" w:rsidRDefault="009C6276" w:rsidP="00076ACB">
      <w:pPr>
        <w:pStyle w:val="Overskrift2"/>
        <w:tabs>
          <w:tab w:val="clear" w:pos="1134"/>
        </w:tabs>
        <w:rPr>
          <w:i/>
          <w:caps w:val="0"/>
        </w:rPr>
      </w:pPr>
      <w:r>
        <w:rPr>
          <w:caps w:val="0"/>
        </w:rPr>
        <w:t xml:space="preserve">Afregning sker i henhold </w:t>
      </w:r>
      <w:r w:rsidR="009271E1">
        <w:rPr>
          <w:caps w:val="0"/>
        </w:rPr>
        <w:t xml:space="preserve">til </w:t>
      </w:r>
      <w:r>
        <w:rPr>
          <w:caps w:val="0"/>
        </w:rPr>
        <w:t>ABR forenklet § 24, stk. 1</w:t>
      </w:r>
      <w:r w:rsidR="00362181" w:rsidRPr="0015575E">
        <w:rPr>
          <w:caps w:val="0"/>
        </w:rPr>
        <w:t xml:space="preserve">, dog inden for en ramme på samlet </w:t>
      </w:r>
      <w:r w:rsidR="009271E1">
        <w:rPr>
          <w:caps w:val="0"/>
        </w:rPr>
        <w:t xml:space="preserve">kr. </w:t>
      </w:r>
      <w:r w:rsidR="006F5926">
        <w:rPr>
          <w:b/>
          <w:caps w:val="0"/>
          <w:highlight w:val="yellow"/>
        </w:rPr>
        <w:t>beløb</w:t>
      </w:r>
      <w:r w:rsidR="00362181" w:rsidRPr="0015575E">
        <w:rPr>
          <w:caps w:val="0"/>
        </w:rPr>
        <w:t xml:space="preserve"> ekskl. moms</w:t>
      </w:r>
      <w:r w:rsidR="002B4597">
        <w:rPr>
          <w:caps w:val="0"/>
        </w:rPr>
        <w:t xml:space="preserve"> (budgetrammen).</w:t>
      </w:r>
    </w:p>
    <w:p w14:paraId="750FF06D" w14:textId="229CA854" w:rsidR="00362181" w:rsidRDefault="00362181" w:rsidP="00076ACB">
      <w:pPr>
        <w:pStyle w:val="Overskrift2"/>
        <w:tabs>
          <w:tab w:val="clear" w:pos="1134"/>
        </w:tabs>
        <w:rPr>
          <w:caps w:val="0"/>
        </w:rPr>
      </w:pPr>
      <w:bookmarkStart w:id="11" w:name="_Ref531177642"/>
      <w:r w:rsidRPr="0015575E">
        <w:rPr>
          <w:caps w:val="0"/>
        </w:rPr>
        <w:t xml:space="preserve">Rådgiver forpligter sig til </w:t>
      </w:r>
      <w:r w:rsidR="00742916">
        <w:rPr>
          <w:caps w:val="0"/>
        </w:rPr>
        <w:t>løbende at kontrollere budget</w:t>
      </w:r>
      <w:r w:rsidRPr="0015575E">
        <w:rPr>
          <w:caps w:val="0"/>
        </w:rPr>
        <w:t xml:space="preserve">rammens overholdelse. </w:t>
      </w:r>
      <w:proofErr w:type="gramStart"/>
      <w:r w:rsidRPr="0015575E">
        <w:rPr>
          <w:caps w:val="0"/>
        </w:rPr>
        <w:t>Såfremt</w:t>
      </w:r>
      <w:proofErr w:type="gramEnd"/>
      <w:r w:rsidRPr="0015575E">
        <w:rPr>
          <w:caps w:val="0"/>
        </w:rPr>
        <w:t xml:space="preserve"> rammen ikke overholdes </w:t>
      </w:r>
      <w:r w:rsidR="009271E1">
        <w:rPr>
          <w:caps w:val="0"/>
        </w:rPr>
        <w:t>uanset grunden hertil</w:t>
      </w:r>
      <w:r w:rsidRPr="0015575E">
        <w:rPr>
          <w:caps w:val="0"/>
        </w:rPr>
        <w:t xml:space="preserve">, forpligter Rådgiver sig til at underrette </w:t>
      </w:r>
      <w:r w:rsidR="00DB594A">
        <w:rPr>
          <w:caps w:val="0"/>
        </w:rPr>
        <w:t>Klient</w:t>
      </w:r>
      <w:r w:rsidR="00B96C4D">
        <w:rPr>
          <w:caps w:val="0"/>
        </w:rPr>
        <w:t>e</w:t>
      </w:r>
      <w:r w:rsidRPr="0015575E">
        <w:rPr>
          <w:caps w:val="0"/>
        </w:rPr>
        <w:t>n straks for at få afklaret nødvendige tiltag med henblik på rammens overholdelse.</w:t>
      </w:r>
      <w:bookmarkEnd w:id="11"/>
    </w:p>
    <w:p w14:paraId="5E3287FA" w14:textId="77777777" w:rsidR="00295807" w:rsidRDefault="00295807" w:rsidP="009C6276">
      <w:pPr>
        <w:pStyle w:val="Normalindrykning"/>
        <w:ind w:left="0"/>
        <w:rPr>
          <w:b/>
          <w:i/>
        </w:rPr>
      </w:pPr>
      <w:r>
        <w:rPr>
          <w:b/>
          <w:i/>
        </w:rPr>
        <w:t>Alt. 3:</w:t>
      </w:r>
    </w:p>
    <w:p w14:paraId="710E8F47" w14:textId="77777777" w:rsidR="00295807" w:rsidRDefault="00295807" w:rsidP="009C6276">
      <w:pPr>
        <w:pStyle w:val="Normalindrykning"/>
        <w:ind w:left="0"/>
        <w:rPr>
          <w:b/>
          <w:i/>
        </w:rPr>
      </w:pPr>
    </w:p>
    <w:p w14:paraId="70430BD1" w14:textId="53975E6E" w:rsidR="009C6276" w:rsidRDefault="009C6276" w:rsidP="009C6276">
      <w:pPr>
        <w:pStyle w:val="Normalindrykning"/>
        <w:ind w:left="0"/>
        <w:rPr>
          <w:b/>
          <w:i/>
        </w:rPr>
      </w:pPr>
      <w:r>
        <w:rPr>
          <w:b/>
          <w:i/>
        </w:rPr>
        <w:t>Honorar efter byggeudgift</w:t>
      </w:r>
    </w:p>
    <w:p w14:paraId="164F8756" w14:textId="77777777" w:rsidR="009C6276" w:rsidRPr="009C6276" w:rsidRDefault="009C6276" w:rsidP="009C6276">
      <w:pPr>
        <w:pStyle w:val="Normalindrykning"/>
        <w:ind w:left="0"/>
        <w:rPr>
          <w:b/>
          <w:i/>
        </w:rPr>
      </w:pPr>
    </w:p>
    <w:p w14:paraId="1E19210F" w14:textId="0028F5CF" w:rsidR="00B040D7" w:rsidRDefault="00F70CA1" w:rsidP="00B040D7">
      <w:pPr>
        <w:pStyle w:val="Overskrift2"/>
        <w:rPr>
          <w:caps w:val="0"/>
        </w:rPr>
      </w:pPr>
      <w:bookmarkStart w:id="12" w:name="_Ref529273021"/>
      <w:bookmarkStart w:id="13" w:name="_Hlk531102465"/>
      <w:r w:rsidRPr="00F70CA1">
        <w:rPr>
          <w:caps w:val="0"/>
        </w:rPr>
        <w:t xml:space="preserve">Der er aftalt procenthonorar på </w:t>
      </w:r>
      <w:r w:rsidRPr="004D10FA">
        <w:rPr>
          <w:b/>
          <w:caps w:val="0"/>
          <w:highlight w:val="yellow"/>
        </w:rPr>
        <w:t>procent</w:t>
      </w:r>
      <w:r w:rsidRPr="00F70CA1">
        <w:rPr>
          <w:caps w:val="0"/>
        </w:rPr>
        <w:t xml:space="preserve"> % af de samlede realiserede honorarbærende </w:t>
      </w:r>
      <w:r w:rsidR="003F24DC" w:rsidRPr="00F70CA1">
        <w:rPr>
          <w:caps w:val="0"/>
        </w:rPr>
        <w:t>byggeudgifter</w:t>
      </w:r>
      <w:r w:rsidR="004D10FA">
        <w:rPr>
          <w:caps w:val="0"/>
        </w:rPr>
        <w:t xml:space="preserve">. </w:t>
      </w:r>
      <w:r w:rsidR="004D10FA" w:rsidRPr="004D10FA">
        <w:rPr>
          <w:caps w:val="0"/>
        </w:rPr>
        <w:t>Honorarbærende byggeudgifter omfatter de realiserede håndværkerudgifter eksklusiv</w:t>
      </w:r>
      <w:r w:rsidR="004D10FA">
        <w:rPr>
          <w:caps w:val="0"/>
        </w:rPr>
        <w:t>e</w:t>
      </w:r>
      <w:r w:rsidR="004D10FA" w:rsidRPr="004D10FA">
        <w:rPr>
          <w:caps w:val="0"/>
        </w:rPr>
        <w:t xml:space="preserve"> moms</w:t>
      </w:r>
      <w:r w:rsidR="004D10FA">
        <w:rPr>
          <w:caps w:val="0"/>
        </w:rPr>
        <w:t xml:space="preserve">. Der henvises til </w:t>
      </w:r>
      <w:r w:rsidR="004D10FA" w:rsidRPr="004D10FA">
        <w:rPr>
          <w:b/>
          <w:caps w:val="0"/>
          <w:highlight w:val="yellow"/>
        </w:rPr>
        <w:t xml:space="preserve">indsæt </w:t>
      </w:r>
      <w:r w:rsidR="00D65139">
        <w:rPr>
          <w:b/>
          <w:caps w:val="0"/>
          <w:highlight w:val="yellow"/>
        </w:rPr>
        <w:t xml:space="preserve">eventuelt </w:t>
      </w:r>
      <w:r w:rsidR="004D10FA" w:rsidRPr="004D10FA">
        <w:rPr>
          <w:b/>
          <w:caps w:val="0"/>
          <w:highlight w:val="yellow"/>
        </w:rPr>
        <w:t>relevant bilag</w:t>
      </w:r>
      <w:r w:rsidR="004D10FA">
        <w:rPr>
          <w:caps w:val="0"/>
        </w:rPr>
        <w:t>.</w:t>
      </w:r>
      <w:bookmarkEnd w:id="12"/>
      <w:r w:rsidR="004D10FA" w:rsidRPr="004D10FA">
        <w:rPr>
          <w:caps w:val="0"/>
        </w:rPr>
        <w:t xml:space="preserve"> </w:t>
      </w:r>
    </w:p>
    <w:p w14:paraId="59EF1D16" w14:textId="4CBBA9FD" w:rsidR="004D10FA" w:rsidRDefault="004D10FA" w:rsidP="004D10FA">
      <w:pPr>
        <w:pStyle w:val="Overskrift2"/>
        <w:rPr>
          <w:caps w:val="0"/>
        </w:rPr>
      </w:pPr>
      <w:r w:rsidRPr="00FA6E63">
        <w:rPr>
          <w:caps w:val="0"/>
        </w:rPr>
        <w:t>Et eventuelt licitationsresultat, der måtte ligge under de forventede honorarbærende byggeudgifter</w:t>
      </w:r>
      <w:r w:rsidR="00FA6E63">
        <w:rPr>
          <w:caps w:val="0"/>
        </w:rPr>
        <w:t xml:space="preserve"> medfører, </w:t>
      </w:r>
      <w:r w:rsidRPr="00FA6E63">
        <w:rPr>
          <w:caps w:val="0"/>
        </w:rPr>
        <w:t xml:space="preserve">at honoraret beregnes på baggrund af dette lavere niveau. </w:t>
      </w:r>
      <w:r w:rsidR="00FA6E63" w:rsidRPr="00FA6E63">
        <w:rPr>
          <w:caps w:val="0"/>
        </w:rPr>
        <w:t xml:space="preserve">Eventuelle senere udvidelser af den honorarbærende sum efter licitationen vil i forhold til beregning af honorar skulle tillægges beløbet fra </w:t>
      </w:r>
      <w:r w:rsidR="00FA6E63" w:rsidRPr="00FA6E63">
        <w:rPr>
          <w:b/>
          <w:caps w:val="0"/>
          <w:highlight w:val="yellow"/>
        </w:rPr>
        <w:t>indsæt relevant bilag</w:t>
      </w:r>
      <w:r w:rsidR="00FA6E63" w:rsidRPr="00FA6E63">
        <w:rPr>
          <w:caps w:val="0"/>
        </w:rPr>
        <w:t xml:space="preserve">, </w:t>
      </w:r>
      <w:proofErr w:type="gramStart"/>
      <w:r w:rsidR="00FA6E63" w:rsidRPr="00FA6E63">
        <w:rPr>
          <w:caps w:val="0"/>
        </w:rPr>
        <w:t>således at</w:t>
      </w:r>
      <w:proofErr w:type="gramEnd"/>
      <w:r w:rsidR="00FA6E63" w:rsidRPr="00FA6E63">
        <w:rPr>
          <w:caps w:val="0"/>
        </w:rPr>
        <w:t xml:space="preserve"> honoraret beregnes på baggrund af </w:t>
      </w:r>
      <w:r w:rsidR="00FA6E63" w:rsidRPr="00FA6E63">
        <w:rPr>
          <w:b/>
          <w:caps w:val="0"/>
          <w:highlight w:val="yellow"/>
        </w:rPr>
        <w:t>indsæt relevant bilag</w:t>
      </w:r>
      <w:r w:rsidR="00FA6E63" w:rsidRPr="00FA6E63">
        <w:rPr>
          <w:caps w:val="0"/>
        </w:rPr>
        <w:t xml:space="preserve"> tillagt senere udvidelser af honorarsummen</w:t>
      </w:r>
      <w:r w:rsidR="00FA6E63">
        <w:rPr>
          <w:caps w:val="0"/>
        </w:rPr>
        <w:t>.</w:t>
      </w:r>
    </w:p>
    <w:p w14:paraId="44E5EFB0" w14:textId="77777777" w:rsidR="00FA6E63" w:rsidRDefault="00FA6E63" w:rsidP="00FA6E63">
      <w:pPr>
        <w:pStyle w:val="Overskrift2"/>
        <w:tabs>
          <w:tab w:val="clear" w:pos="1134"/>
        </w:tabs>
        <w:rPr>
          <w:caps w:val="0"/>
        </w:rPr>
      </w:pPr>
      <w:bookmarkStart w:id="14" w:name="_Ref531177661"/>
      <w:bookmarkEnd w:id="13"/>
      <w:r w:rsidRPr="006C0133">
        <w:rPr>
          <w:caps w:val="0"/>
        </w:rPr>
        <w:t xml:space="preserve">For </w:t>
      </w:r>
      <w:r>
        <w:rPr>
          <w:caps w:val="0"/>
        </w:rPr>
        <w:t>godkendte ekstraarbejder</w:t>
      </w:r>
      <w:r w:rsidRPr="006C0133">
        <w:rPr>
          <w:caps w:val="0"/>
        </w:rPr>
        <w:t xml:space="preserve"> betales </w:t>
      </w:r>
      <w:r>
        <w:rPr>
          <w:caps w:val="0"/>
        </w:rPr>
        <w:t>R</w:t>
      </w:r>
      <w:r w:rsidRPr="006C0133">
        <w:rPr>
          <w:caps w:val="0"/>
        </w:rPr>
        <w:t xml:space="preserve">ådgiveren efter </w:t>
      </w:r>
      <w:r>
        <w:rPr>
          <w:caps w:val="0"/>
        </w:rPr>
        <w:t xml:space="preserve">medgået </w:t>
      </w:r>
      <w:r w:rsidRPr="006C0133">
        <w:rPr>
          <w:caps w:val="0"/>
        </w:rPr>
        <w:t>tid i medfør af følgende timetakster (ekskl. moms):</w:t>
      </w:r>
      <w:bookmarkEnd w:id="14"/>
    </w:p>
    <w:tbl>
      <w:tblPr>
        <w:tblStyle w:val="Tabel-Gitter"/>
        <w:tblW w:w="0" w:type="auto"/>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5"/>
        <w:gridCol w:w="1468"/>
      </w:tblGrid>
      <w:tr w:rsidR="00FA6E63" w14:paraId="26CC6C35" w14:textId="77777777" w:rsidTr="002B4597">
        <w:tc>
          <w:tcPr>
            <w:tcW w:w="5098" w:type="dxa"/>
          </w:tcPr>
          <w:p w14:paraId="44291000" w14:textId="77777777" w:rsidR="00FA6E63" w:rsidRDefault="00FA6E63" w:rsidP="00B632FE">
            <w:pPr>
              <w:pStyle w:val="Normalindrykning"/>
              <w:ind w:left="0"/>
            </w:pPr>
            <w:r>
              <w:rPr>
                <w:rFonts w:cs="Arial"/>
                <w:kern w:val="20"/>
                <w:szCs w:val="24"/>
              </w:rPr>
              <w:t>Indehaver/l</w:t>
            </w:r>
            <w:r w:rsidRPr="002103FE">
              <w:rPr>
                <w:rFonts w:cs="Arial"/>
                <w:kern w:val="20"/>
                <w:szCs w:val="24"/>
              </w:rPr>
              <w:t>edere/seniorkonsulenter</w:t>
            </w:r>
          </w:p>
        </w:tc>
        <w:tc>
          <w:tcPr>
            <w:tcW w:w="465" w:type="dxa"/>
          </w:tcPr>
          <w:p w14:paraId="76579A67" w14:textId="77777777" w:rsidR="00FA6E63" w:rsidRDefault="00FA6E63" w:rsidP="00B632FE">
            <w:pPr>
              <w:pStyle w:val="Normalindrykning"/>
              <w:ind w:left="0"/>
            </w:pPr>
            <w:r>
              <w:t>kr.</w:t>
            </w:r>
          </w:p>
        </w:tc>
        <w:tc>
          <w:tcPr>
            <w:tcW w:w="1468" w:type="dxa"/>
          </w:tcPr>
          <w:p w14:paraId="19CB496C" w14:textId="77777777" w:rsidR="00FA6E63" w:rsidRPr="006C0133" w:rsidRDefault="00FA6E63" w:rsidP="00B632FE">
            <w:pPr>
              <w:pStyle w:val="Normalindrykning"/>
              <w:ind w:left="0"/>
              <w:rPr>
                <w:b/>
              </w:rPr>
            </w:pPr>
            <w:r w:rsidRPr="006C0133">
              <w:rPr>
                <w:b/>
                <w:highlight w:val="yellow"/>
              </w:rPr>
              <w:t>Indsæt</w:t>
            </w:r>
          </w:p>
        </w:tc>
      </w:tr>
      <w:tr w:rsidR="00FA6E63" w14:paraId="7A61AE6C" w14:textId="77777777" w:rsidTr="002B4597">
        <w:tc>
          <w:tcPr>
            <w:tcW w:w="5098" w:type="dxa"/>
          </w:tcPr>
          <w:p w14:paraId="0B5FFB08" w14:textId="77777777" w:rsidR="00FA6E63" w:rsidRDefault="00FA6E63" w:rsidP="00B632FE">
            <w:pPr>
              <w:pStyle w:val="Normalindrykning"/>
              <w:ind w:left="0"/>
            </w:pPr>
            <w:r>
              <w:rPr>
                <w:rFonts w:cs="Arial"/>
                <w:kern w:val="20"/>
                <w:szCs w:val="24"/>
              </w:rPr>
              <w:t>Senior</w:t>
            </w:r>
            <w:r w:rsidRPr="002103FE">
              <w:rPr>
                <w:rFonts w:cs="Arial"/>
                <w:kern w:val="20"/>
                <w:szCs w:val="24"/>
              </w:rPr>
              <w:t>arkitekter / projektledere</w:t>
            </w:r>
          </w:p>
        </w:tc>
        <w:tc>
          <w:tcPr>
            <w:tcW w:w="465" w:type="dxa"/>
          </w:tcPr>
          <w:p w14:paraId="7C2E2A35" w14:textId="77777777" w:rsidR="00FA6E63" w:rsidRDefault="00FA6E63" w:rsidP="00B632FE">
            <w:pPr>
              <w:pStyle w:val="Normalindrykning"/>
              <w:ind w:left="0"/>
            </w:pPr>
            <w:r>
              <w:t>kr.</w:t>
            </w:r>
          </w:p>
        </w:tc>
        <w:tc>
          <w:tcPr>
            <w:tcW w:w="1468" w:type="dxa"/>
          </w:tcPr>
          <w:p w14:paraId="12163E53" w14:textId="77777777" w:rsidR="00FA6E63" w:rsidRDefault="00FA6E63" w:rsidP="00B632FE">
            <w:pPr>
              <w:pStyle w:val="Normalindrykning"/>
              <w:ind w:left="0"/>
            </w:pPr>
            <w:r w:rsidRPr="006C0133">
              <w:rPr>
                <w:b/>
                <w:highlight w:val="yellow"/>
              </w:rPr>
              <w:t>Indsæt</w:t>
            </w:r>
          </w:p>
        </w:tc>
      </w:tr>
      <w:tr w:rsidR="00FA6E63" w14:paraId="76B23D89" w14:textId="77777777" w:rsidTr="002B4597">
        <w:tc>
          <w:tcPr>
            <w:tcW w:w="5098" w:type="dxa"/>
          </w:tcPr>
          <w:p w14:paraId="106D4EE3" w14:textId="77777777" w:rsidR="00FA6E63" w:rsidRDefault="00FA6E63" w:rsidP="00B632FE">
            <w:pPr>
              <w:pStyle w:val="Normalindrykning"/>
              <w:ind w:left="0"/>
            </w:pPr>
            <w:r>
              <w:rPr>
                <w:rFonts w:cs="Arial"/>
                <w:kern w:val="20"/>
                <w:szCs w:val="24"/>
              </w:rPr>
              <w:t>A</w:t>
            </w:r>
            <w:r w:rsidRPr="002103FE">
              <w:rPr>
                <w:rFonts w:cs="Arial"/>
                <w:kern w:val="20"/>
                <w:szCs w:val="24"/>
              </w:rPr>
              <w:t>rkitekter</w:t>
            </w:r>
          </w:p>
        </w:tc>
        <w:tc>
          <w:tcPr>
            <w:tcW w:w="465" w:type="dxa"/>
          </w:tcPr>
          <w:p w14:paraId="4C781270" w14:textId="77777777" w:rsidR="00FA6E63" w:rsidRDefault="00FA6E63" w:rsidP="00B632FE">
            <w:pPr>
              <w:pStyle w:val="Normalindrykning"/>
              <w:ind w:left="0"/>
            </w:pPr>
            <w:r>
              <w:t>kr.</w:t>
            </w:r>
          </w:p>
        </w:tc>
        <w:tc>
          <w:tcPr>
            <w:tcW w:w="1468" w:type="dxa"/>
          </w:tcPr>
          <w:p w14:paraId="35682077" w14:textId="77777777" w:rsidR="00FA6E63" w:rsidRDefault="00FA6E63" w:rsidP="00B632FE">
            <w:pPr>
              <w:pStyle w:val="Normalindrykning"/>
              <w:ind w:left="0"/>
            </w:pPr>
            <w:r w:rsidRPr="006C0133">
              <w:rPr>
                <w:b/>
                <w:highlight w:val="yellow"/>
              </w:rPr>
              <w:t>Indsæt</w:t>
            </w:r>
          </w:p>
        </w:tc>
      </w:tr>
      <w:tr w:rsidR="00FA6E63" w14:paraId="51F23E0C" w14:textId="77777777" w:rsidTr="002B4597">
        <w:tc>
          <w:tcPr>
            <w:tcW w:w="5098" w:type="dxa"/>
          </w:tcPr>
          <w:p w14:paraId="2EEF9579" w14:textId="77777777" w:rsidR="00FA6E63" w:rsidRDefault="00FA6E63" w:rsidP="00B632FE">
            <w:pPr>
              <w:pStyle w:val="Normalindrykning"/>
              <w:ind w:left="0"/>
            </w:pPr>
            <w:r w:rsidRPr="002103FE">
              <w:rPr>
                <w:rFonts w:cs="Arial"/>
                <w:kern w:val="20"/>
                <w:szCs w:val="24"/>
              </w:rPr>
              <w:t>Tekniske designere</w:t>
            </w:r>
          </w:p>
        </w:tc>
        <w:tc>
          <w:tcPr>
            <w:tcW w:w="465" w:type="dxa"/>
          </w:tcPr>
          <w:p w14:paraId="38462198" w14:textId="77777777" w:rsidR="00FA6E63" w:rsidRDefault="00FA6E63" w:rsidP="00B632FE">
            <w:pPr>
              <w:pStyle w:val="Normalindrykning"/>
              <w:ind w:left="0"/>
            </w:pPr>
            <w:r>
              <w:t>kr.</w:t>
            </w:r>
          </w:p>
        </w:tc>
        <w:tc>
          <w:tcPr>
            <w:tcW w:w="1468" w:type="dxa"/>
          </w:tcPr>
          <w:p w14:paraId="75838780" w14:textId="77777777" w:rsidR="00FA6E63" w:rsidRDefault="00FA6E63" w:rsidP="00B632FE">
            <w:pPr>
              <w:pStyle w:val="Normalindrykning"/>
              <w:ind w:left="0"/>
            </w:pPr>
            <w:r w:rsidRPr="006C0133">
              <w:rPr>
                <w:b/>
                <w:highlight w:val="yellow"/>
              </w:rPr>
              <w:t>Indsæt</w:t>
            </w:r>
          </w:p>
        </w:tc>
      </w:tr>
      <w:tr w:rsidR="00FA6E63" w14:paraId="7089F241" w14:textId="77777777" w:rsidTr="002B4597">
        <w:tc>
          <w:tcPr>
            <w:tcW w:w="5098" w:type="dxa"/>
          </w:tcPr>
          <w:p w14:paraId="554338A3" w14:textId="77777777" w:rsidR="00FA6E63" w:rsidRDefault="00FA6E63" w:rsidP="00B632FE">
            <w:pPr>
              <w:pStyle w:val="Normalindrykning"/>
              <w:ind w:left="0"/>
            </w:pPr>
            <w:r w:rsidRPr="002103FE">
              <w:rPr>
                <w:rFonts w:cs="Arial"/>
                <w:kern w:val="20"/>
                <w:szCs w:val="24"/>
              </w:rPr>
              <w:t>Projektsekretærer</w:t>
            </w:r>
          </w:p>
        </w:tc>
        <w:tc>
          <w:tcPr>
            <w:tcW w:w="465" w:type="dxa"/>
          </w:tcPr>
          <w:p w14:paraId="0EE09CBC" w14:textId="77777777" w:rsidR="00FA6E63" w:rsidRDefault="00FA6E63" w:rsidP="00B632FE">
            <w:pPr>
              <w:pStyle w:val="Normalindrykning"/>
              <w:ind w:left="0"/>
            </w:pPr>
            <w:r>
              <w:t>kr.</w:t>
            </w:r>
          </w:p>
        </w:tc>
        <w:tc>
          <w:tcPr>
            <w:tcW w:w="1468" w:type="dxa"/>
          </w:tcPr>
          <w:p w14:paraId="59E991C4" w14:textId="77777777" w:rsidR="00FA6E63" w:rsidRDefault="00FA6E63" w:rsidP="00B632FE">
            <w:pPr>
              <w:pStyle w:val="Normalindrykning"/>
              <w:ind w:left="0"/>
            </w:pPr>
            <w:r w:rsidRPr="006C0133">
              <w:rPr>
                <w:b/>
                <w:highlight w:val="yellow"/>
              </w:rPr>
              <w:t>Indsæt</w:t>
            </w:r>
          </w:p>
        </w:tc>
      </w:tr>
    </w:tbl>
    <w:p w14:paraId="56753809" w14:textId="77777777" w:rsidR="00FA6E63" w:rsidRPr="00FA6E63" w:rsidRDefault="00FA6E63" w:rsidP="00FA6E63">
      <w:pPr>
        <w:pStyle w:val="Normalindrykning"/>
      </w:pPr>
    </w:p>
    <w:p w14:paraId="3E62CA70" w14:textId="77777777" w:rsidR="00AB70FD" w:rsidRDefault="00AB70FD" w:rsidP="009C6276">
      <w:pPr>
        <w:pStyle w:val="Overskrift2"/>
        <w:numPr>
          <w:ilvl w:val="0"/>
          <w:numId w:val="0"/>
        </w:numPr>
        <w:ind w:left="1134" w:hanging="1134"/>
        <w:rPr>
          <w:b/>
          <w:i/>
          <w:caps w:val="0"/>
        </w:rPr>
      </w:pPr>
      <w:bookmarkStart w:id="15" w:name="_Ref529272983"/>
      <w:r>
        <w:rPr>
          <w:b/>
          <w:i/>
          <w:caps w:val="0"/>
        </w:rPr>
        <w:t>Alt. 4:</w:t>
      </w:r>
    </w:p>
    <w:p w14:paraId="379C95EF" w14:textId="0EE69159" w:rsidR="009C6276" w:rsidRPr="009C6276" w:rsidRDefault="009C6276" w:rsidP="009C6276">
      <w:pPr>
        <w:pStyle w:val="Overskrift2"/>
        <w:numPr>
          <w:ilvl w:val="0"/>
          <w:numId w:val="0"/>
        </w:numPr>
        <w:ind w:left="1134" w:hanging="1134"/>
        <w:rPr>
          <w:b/>
          <w:i/>
          <w:caps w:val="0"/>
        </w:rPr>
      </w:pPr>
      <w:r>
        <w:rPr>
          <w:b/>
          <w:i/>
          <w:caps w:val="0"/>
        </w:rPr>
        <w:t>Kombination af forskellige honorarformer (forslag)</w:t>
      </w:r>
    </w:p>
    <w:p w14:paraId="65AC75D9" w14:textId="0407BAF9" w:rsidR="00FA6E63" w:rsidRDefault="00FA6E63" w:rsidP="00FA6E63">
      <w:pPr>
        <w:pStyle w:val="Overskrift2"/>
        <w:tabs>
          <w:tab w:val="clear" w:pos="1134"/>
        </w:tabs>
        <w:rPr>
          <w:caps w:val="0"/>
        </w:rPr>
      </w:pPr>
      <w:bookmarkStart w:id="16" w:name="_Ref531177683"/>
      <w:r>
        <w:rPr>
          <w:caps w:val="0"/>
        </w:rPr>
        <w:t xml:space="preserve">Der er aftalt fast honorar på kr. </w:t>
      </w:r>
      <w:r w:rsidRPr="006F5926">
        <w:rPr>
          <w:b/>
          <w:caps w:val="0"/>
          <w:highlight w:val="yellow"/>
        </w:rPr>
        <w:t>beløb</w:t>
      </w:r>
      <w:r>
        <w:rPr>
          <w:caps w:val="0"/>
        </w:rPr>
        <w:t xml:space="preserve"> for følgende ydelser</w:t>
      </w:r>
      <w:r w:rsidR="00F77CCF">
        <w:rPr>
          <w:caps w:val="0"/>
        </w:rPr>
        <w:t>:</w:t>
      </w:r>
      <w:r>
        <w:rPr>
          <w:caps w:val="0"/>
        </w:rPr>
        <w:t xml:space="preserve"> </w:t>
      </w:r>
      <w:r w:rsidRPr="00FA6E63">
        <w:rPr>
          <w:b/>
          <w:caps w:val="0"/>
          <w:highlight w:val="yellow"/>
        </w:rPr>
        <w:t>indsæt ydelser</w:t>
      </w:r>
      <w:r w:rsidRPr="00FA6E63">
        <w:rPr>
          <w:caps w:val="0"/>
        </w:rPr>
        <w:t>.</w:t>
      </w:r>
      <w:bookmarkEnd w:id="15"/>
      <w:bookmarkEnd w:id="16"/>
    </w:p>
    <w:p w14:paraId="7CC2838A" w14:textId="73769287" w:rsidR="00FA6E63" w:rsidRPr="00F77CCF" w:rsidRDefault="00F77CCF" w:rsidP="00FA6E63">
      <w:pPr>
        <w:pStyle w:val="Overskrift2"/>
        <w:rPr>
          <w:caps w:val="0"/>
        </w:rPr>
      </w:pPr>
      <w:r w:rsidRPr="00F77CCF">
        <w:rPr>
          <w:caps w:val="0"/>
        </w:rPr>
        <w:t xml:space="preserve">Rådgiverens ydelser vedrørende </w:t>
      </w:r>
      <w:r w:rsidRPr="00F77CCF">
        <w:rPr>
          <w:b/>
          <w:caps w:val="0"/>
          <w:highlight w:val="yellow"/>
        </w:rPr>
        <w:t>Indsæt ydelser</w:t>
      </w:r>
      <w:r w:rsidRPr="00F77CCF">
        <w:rPr>
          <w:caps w:val="0"/>
          <w:highlight w:val="yellow"/>
        </w:rPr>
        <w:t xml:space="preserve"> </w:t>
      </w:r>
      <w:r w:rsidRPr="00F77CCF">
        <w:rPr>
          <w:b/>
          <w:caps w:val="0"/>
          <w:highlight w:val="yellow"/>
        </w:rPr>
        <w:t>f.eks</w:t>
      </w:r>
      <w:r w:rsidR="002F7F5D">
        <w:rPr>
          <w:b/>
          <w:caps w:val="0"/>
          <w:highlight w:val="yellow"/>
        </w:rPr>
        <w:t>.</w:t>
      </w:r>
      <w:r w:rsidRPr="00F77CCF">
        <w:rPr>
          <w:b/>
          <w:caps w:val="0"/>
          <w:highlight w:val="yellow"/>
        </w:rPr>
        <w:t xml:space="preserve"> byggeledelse og tilsyn</w:t>
      </w:r>
      <w:r w:rsidRPr="00F77CCF">
        <w:rPr>
          <w:caps w:val="0"/>
        </w:rPr>
        <w:t xml:space="preserve"> honoreres i regning. </w:t>
      </w:r>
    </w:p>
    <w:p w14:paraId="31AAB858" w14:textId="77777777" w:rsidR="00F77CCF" w:rsidRPr="00296DA6" w:rsidRDefault="00F77CCF" w:rsidP="00F77CCF">
      <w:pPr>
        <w:pStyle w:val="Overskrift2"/>
        <w:tabs>
          <w:tab w:val="clear" w:pos="1134"/>
        </w:tabs>
      </w:pPr>
      <w:r w:rsidRPr="00296DA6">
        <w:rPr>
          <w:caps w:val="0"/>
        </w:rPr>
        <w:t>Følgende timesatser er aftalt (ekskl. moms):</w:t>
      </w:r>
    </w:p>
    <w:tbl>
      <w:tblPr>
        <w:tblStyle w:val="Tabel-Gitter"/>
        <w:tblW w:w="0" w:type="auto"/>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5"/>
        <w:gridCol w:w="1468"/>
      </w:tblGrid>
      <w:tr w:rsidR="00F77CCF" w14:paraId="29311C50" w14:textId="77777777" w:rsidTr="002B4597">
        <w:tc>
          <w:tcPr>
            <w:tcW w:w="5098" w:type="dxa"/>
          </w:tcPr>
          <w:p w14:paraId="7D6ECA21" w14:textId="77777777" w:rsidR="00F77CCF" w:rsidRDefault="00F77CCF" w:rsidP="00B632FE">
            <w:pPr>
              <w:pStyle w:val="Normalindrykning"/>
              <w:ind w:left="0"/>
            </w:pPr>
            <w:r>
              <w:rPr>
                <w:rFonts w:cs="Arial"/>
                <w:kern w:val="20"/>
                <w:szCs w:val="24"/>
              </w:rPr>
              <w:t>Indehaver/l</w:t>
            </w:r>
            <w:r w:rsidRPr="002103FE">
              <w:rPr>
                <w:rFonts w:cs="Arial"/>
                <w:kern w:val="20"/>
                <w:szCs w:val="24"/>
              </w:rPr>
              <w:t>edere/seniorkonsulenter</w:t>
            </w:r>
          </w:p>
        </w:tc>
        <w:tc>
          <w:tcPr>
            <w:tcW w:w="465" w:type="dxa"/>
          </w:tcPr>
          <w:p w14:paraId="1E4D3CBE" w14:textId="77777777" w:rsidR="00F77CCF" w:rsidRDefault="00F77CCF" w:rsidP="00B632FE">
            <w:pPr>
              <w:pStyle w:val="Normalindrykning"/>
              <w:ind w:left="0"/>
            </w:pPr>
            <w:r>
              <w:t>kr.</w:t>
            </w:r>
          </w:p>
        </w:tc>
        <w:tc>
          <w:tcPr>
            <w:tcW w:w="1468" w:type="dxa"/>
          </w:tcPr>
          <w:p w14:paraId="141FF61B" w14:textId="77777777" w:rsidR="00F77CCF" w:rsidRPr="006C0133" w:rsidRDefault="00F77CCF" w:rsidP="00B632FE">
            <w:pPr>
              <w:pStyle w:val="Normalindrykning"/>
              <w:ind w:left="0"/>
              <w:rPr>
                <w:b/>
              </w:rPr>
            </w:pPr>
            <w:r w:rsidRPr="006C0133">
              <w:rPr>
                <w:b/>
                <w:highlight w:val="yellow"/>
              </w:rPr>
              <w:t>Indsæt</w:t>
            </w:r>
          </w:p>
        </w:tc>
      </w:tr>
      <w:tr w:rsidR="00F77CCF" w14:paraId="53AAA67F" w14:textId="77777777" w:rsidTr="002B4597">
        <w:tc>
          <w:tcPr>
            <w:tcW w:w="5098" w:type="dxa"/>
          </w:tcPr>
          <w:p w14:paraId="5C17ECDF" w14:textId="77777777" w:rsidR="00F77CCF" w:rsidRDefault="00F77CCF" w:rsidP="00B632FE">
            <w:pPr>
              <w:pStyle w:val="Normalindrykning"/>
              <w:ind w:left="0"/>
            </w:pPr>
            <w:r>
              <w:rPr>
                <w:rFonts w:cs="Arial"/>
                <w:kern w:val="20"/>
                <w:szCs w:val="24"/>
              </w:rPr>
              <w:t>Senior</w:t>
            </w:r>
            <w:r w:rsidRPr="002103FE">
              <w:rPr>
                <w:rFonts w:cs="Arial"/>
                <w:kern w:val="20"/>
                <w:szCs w:val="24"/>
              </w:rPr>
              <w:t>arkitekter / projektledere</w:t>
            </w:r>
          </w:p>
        </w:tc>
        <w:tc>
          <w:tcPr>
            <w:tcW w:w="465" w:type="dxa"/>
          </w:tcPr>
          <w:p w14:paraId="1CE70F9D" w14:textId="77777777" w:rsidR="00F77CCF" w:rsidRDefault="00F77CCF" w:rsidP="00B632FE">
            <w:pPr>
              <w:pStyle w:val="Normalindrykning"/>
              <w:ind w:left="0"/>
            </w:pPr>
            <w:r>
              <w:t>kr.</w:t>
            </w:r>
          </w:p>
        </w:tc>
        <w:tc>
          <w:tcPr>
            <w:tcW w:w="1468" w:type="dxa"/>
          </w:tcPr>
          <w:p w14:paraId="674EC363" w14:textId="77777777" w:rsidR="00F77CCF" w:rsidRDefault="00F77CCF" w:rsidP="00B632FE">
            <w:pPr>
              <w:pStyle w:val="Normalindrykning"/>
              <w:ind w:left="0"/>
            </w:pPr>
            <w:r w:rsidRPr="006C0133">
              <w:rPr>
                <w:b/>
                <w:highlight w:val="yellow"/>
              </w:rPr>
              <w:t>Indsæt</w:t>
            </w:r>
          </w:p>
        </w:tc>
      </w:tr>
      <w:tr w:rsidR="00F77CCF" w14:paraId="0F4D1BF7" w14:textId="77777777" w:rsidTr="002B4597">
        <w:tc>
          <w:tcPr>
            <w:tcW w:w="5098" w:type="dxa"/>
          </w:tcPr>
          <w:p w14:paraId="54C247CD" w14:textId="77777777" w:rsidR="00F77CCF" w:rsidRDefault="00F77CCF" w:rsidP="00B632FE">
            <w:pPr>
              <w:pStyle w:val="Normalindrykning"/>
              <w:ind w:left="0"/>
            </w:pPr>
            <w:r>
              <w:rPr>
                <w:rFonts w:cs="Arial"/>
                <w:kern w:val="20"/>
                <w:szCs w:val="24"/>
              </w:rPr>
              <w:t>A</w:t>
            </w:r>
            <w:r w:rsidRPr="002103FE">
              <w:rPr>
                <w:rFonts w:cs="Arial"/>
                <w:kern w:val="20"/>
                <w:szCs w:val="24"/>
              </w:rPr>
              <w:t>rkitekter</w:t>
            </w:r>
          </w:p>
        </w:tc>
        <w:tc>
          <w:tcPr>
            <w:tcW w:w="465" w:type="dxa"/>
          </w:tcPr>
          <w:p w14:paraId="3C49725E" w14:textId="77777777" w:rsidR="00F77CCF" w:rsidRDefault="00F77CCF" w:rsidP="00B632FE">
            <w:pPr>
              <w:pStyle w:val="Normalindrykning"/>
              <w:ind w:left="0"/>
            </w:pPr>
            <w:r>
              <w:t>kr.</w:t>
            </w:r>
          </w:p>
        </w:tc>
        <w:tc>
          <w:tcPr>
            <w:tcW w:w="1468" w:type="dxa"/>
          </w:tcPr>
          <w:p w14:paraId="68B55364" w14:textId="77777777" w:rsidR="00F77CCF" w:rsidRDefault="00F77CCF" w:rsidP="00B632FE">
            <w:pPr>
              <w:pStyle w:val="Normalindrykning"/>
              <w:ind w:left="0"/>
            </w:pPr>
            <w:r w:rsidRPr="006C0133">
              <w:rPr>
                <w:b/>
                <w:highlight w:val="yellow"/>
              </w:rPr>
              <w:t>Indsæt</w:t>
            </w:r>
          </w:p>
        </w:tc>
      </w:tr>
      <w:tr w:rsidR="00F77CCF" w14:paraId="7F251088" w14:textId="77777777" w:rsidTr="002B4597">
        <w:tc>
          <w:tcPr>
            <w:tcW w:w="5098" w:type="dxa"/>
          </w:tcPr>
          <w:p w14:paraId="1C369724" w14:textId="77777777" w:rsidR="00F77CCF" w:rsidRDefault="00F77CCF" w:rsidP="00B632FE">
            <w:pPr>
              <w:pStyle w:val="Normalindrykning"/>
              <w:ind w:left="0"/>
            </w:pPr>
            <w:r w:rsidRPr="002103FE">
              <w:rPr>
                <w:rFonts w:cs="Arial"/>
                <w:kern w:val="20"/>
                <w:szCs w:val="24"/>
              </w:rPr>
              <w:t>Tekniske designere</w:t>
            </w:r>
          </w:p>
        </w:tc>
        <w:tc>
          <w:tcPr>
            <w:tcW w:w="465" w:type="dxa"/>
          </w:tcPr>
          <w:p w14:paraId="755113B2" w14:textId="77777777" w:rsidR="00F77CCF" w:rsidRDefault="00F77CCF" w:rsidP="00B632FE">
            <w:pPr>
              <w:pStyle w:val="Normalindrykning"/>
              <w:ind w:left="0"/>
            </w:pPr>
            <w:r>
              <w:t>kr.</w:t>
            </w:r>
          </w:p>
        </w:tc>
        <w:tc>
          <w:tcPr>
            <w:tcW w:w="1468" w:type="dxa"/>
          </w:tcPr>
          <w:p w14:paraId="426D88C7" w14:textId="77777777" w:rsidR="00F77CCF" w:rsidRDefault="00F77CCF" w:rsidP="00B632FE">
            <w:pPr>
              <w:pStyle w:val="Normalindrykning"/>
              <w:ind w:left="0"/>
            </w:pPr>
            <w:r w:rsidRPr="006C0133">
              <w:rPr>
                <w:b/>
                <w:highlight w:val="yellow"/>
              </w:rPr>
              <w:t>Indsæt</w:t>
            </w:r>
          </w:p>
        </w:tc>
      </w:tr>
      <w:tr w:rsidR="00F77CCF" w14:paraId="3C57DE87" w14:textId="77777777" w:rsidTr="002B4597">
        <w:tc>
          <w:tcPr>
            <w:tcW w:w="5098" w:type="dxa"/>
          </w:tcPr>
          <w:p w14:paraId="4BF8343B" w14:textId="77777777" w:rsidR="00F77CCF" w:rsidRDefault="00F77CCF" w:rsidP="00B632FE">
            <w:pPr>
              <w:pStyle w:val="Normalindrykning"/>
              <w:ind w:left="0"/>
            </w:pPr>
            <w:r w:rsidRPr="002103FE">
              <w:rPr>
                <w:rFonts w:cs="Arial"/>
                <w:kern w:val="20"/>
                <w:szCs w:val="24"/>
              </w:rPr>
              <w:t>Projektsekretærer</w:t>
            </w:r>
          </w:p>
        </w:tc>
        <w:tc>
          <w:tcPr>
            <w:tcW w:w="465" w:type="dxa"/>
          </w:tcPr>
          <w:p w14:paraId="0BF89AF8" w14:textId="77777777" w:rsidR="00F77CCF" w:rsidRDefault="00F77CCF" w:rsidP="00B632FE">
            <w:pPr>
              <w:pStyle w:val="Normalindrykning"/>
              <w:ind w:left="0"/>
            </w:pPr>
            <w:r>
              <w:t>kr.</w:t>
            </w:r>
          </w:p>
        </w:tc>
        <w:tc>
          <w:tcPr>
            <w:tcW w:w="1468" w:type="dxa"/>
          </w:tcPr>
          <w:p w14:paraId="5B5DE645" w14:textId="77777777" w:rsidR="00F77CCF" w:rsidRDefault="00F77CCF" w:rsidP="00B632FE">
            <w:pPr>
              <w:pStyle w:val="Normalindrykning"/>
              <w:ind w:left="0"/>
            </w:pPr>
            <w:r w:rsidRPr="006C0133">
              <w:rPr>
                <w:b/>
                <w:highlight w:val="yellow"/>
              </w:rPr>
              <w:t>Indsæt</w:t>
            </w:r>
          </w:p>
        </w:tc>
      </w:tr>
    </w:tbl>
    <w:p w14:paraId="1200A561" w14:textId="77777777" w:rsidR="00F77CCF" w:rsidRDefault="00F77CCF" w:rsidP="00F77CCF">
      <w:pPr>
        <w:pStyle w:val="Normalindrykning"/>
        <w:tabs>
          <w:tab w:val="left" w:pos="1029"/>
        </w:tabs>
        <w:ind w:left="0"/>
        <w:rPr>
          <w:b/>
        </w:rPr>
      </w:pPr>
      <w:r>
        <w:rPr>
          <w:b/>
        </w:rPr>
        <w:tab/>
      </w:r>
    </w:p>
    <w:p w14:paraId="26322B0F" w14:textId="37C5BF41" w:rsidR="009C6276" w:rsidRDefault="009C6276" w:rsidP="009C6276">
      <w:pPr>
        <w:pStyle w:val="Overskrift2"/>
        <w:tabs>
          <w:tab w:val="clear" w:pos="1134"/>
        </w:tabs>
        <w:rPr>
          <w:i/>
          <w:caps w:val="0"/>
        </w:rPr>
      </w:pPr>
      <w:r>
        <w:rPr>
          <w:caps w:val="0"/>
        </w:rPr>
        <w:t xml:space="preserve">Afregning sker i henhold </w:t>
      </w:r>
      <w:r w:rsidR="009271E1">
        <w:rPr>
          <w:caps w:val="0"/>
        </w:rPr>
        <w:t xml:space="preserve">til </w:t>
      </w:r>
      <w:r>
        <w:rPr>
          <w:caps w:val="0"/>
        </w:rPr>
        <w:t>ABR forenklet § 24, stk. 1</w:t>
      </w:r>
      <w:r w:rsidRPr="0015575E">
        <w:rPr>
          <w:caps w:val="0"/>
        </w:rPr>
        <w:t xml:space="preserve">, dog inden for en ramme på samlet </w:t>
      </w:r>
      <w:r w:rsidR="009271E1">
        <w:rPr>
          <w:caps w:val="0"/>
        </w:rPr>
        <w:t xml:space="preserve">kr. </w:t>
      </w:r>
      <w:r>
        <w:rPr>
          <w:b/>
          <w:caps w:val="0"/>
          <w:highlight w:val="yellow"/>
        </w:rPr>
        <w:t>beløb</w:t>
      </w:r>
      <w:r w:rsidRPr="0015575E">
        <w:rPr>
          <w:caps w:val="0"/>
        </w:rPr>
        <w:t xml:space="preserve"> ekskl. moms</w:t>
      </w:r>
      <w:r>
        <w:rPr>
          <w:caps w:val="0"/>
        </w:rPr>
        <w:t xml:space="preserve"> (budgetrammen).</w:t>
      </w:r>
    </w:p>
    <w:p w14:paraId="0E813971" w14:textId="7F4E4DD0" w:rsidR="002B4597" w:rsidRDefault="002B4597" w:rsidP="002B4597">
      <w:pPr>
        <w:pStyle w:val="Overskrift2"/>
        <w:tabs>
          <w:tab w:val="clear" w:pos="1134"/>
        </w:tabs>
        <w:rPr>
          <w:caps w:val="0"/>
        </w:rPr>
      </w:pPr>
      <w:bookmarkStart w:id="17" w:name="_Ref531177697"/>
      <w:r w:rsidRPr="0015575E">
        <w:rPr>
          <w:caps w:val="0"/>
        </w:rPr>
        <w:t xml:space="preserve">Rådgiver forpligter sig til </w:t>
      </w:r>
      <w:r>
        <w:rPr>
          <w:caps w:val="0"/>
        </w:rPr>
        <w:t>løbende at kontrollere budget</w:t>
      </w:r>
      <w:r w:rsidRPr="0015575E">
        <w:rPr>
          <w:caps w:val="0"/>
        </w:rPr>
        <w:t xml:space="preserve">rammens overholdelse. </w:t>
      </w:r>
      <w:proofErr w:type="gramStart"/>
      <w:r w:rsidRPr="0015575E">
        <w:rPr>
          <w:caps w:val="0"/>
        </w:rPr>
        <w:t>Såfremt</w:t>
      </w:r>
      <w:proofErr w:type="gramEnd"/>
      <w:r w:rsidRPr="0015575E">
        <w:rPr>
          <w:caps w:val="0"/>
        </w:rPr>
        <w:t xml:space="preserve"> rammen ikke overholdes </w:t>
      </w:r>
      <w:r w:rsidR="009271E1">
        <w:rPr>
          <w:caps w:val="0"/>
        </w:rPr>
        <w:t>uanset grunden hertil</w:t>
      </w:r>
      <w:r w:rsidRPr="0015575E">
        <w:rPr>
          <w:caps w:val="0"/>
        </w:rPr>
        <w:t xml:space="preserve">, forpligter Rådgiver sig til at underrette </w:t>
      </w:r>
      <w:r>
        <w:rPr>
          <w:caps w:val="0"/>
        </w:rPr>
        <w:t>Kliente</w:t>
      </w:r>
      <w:r w:rsidRPr="0015575E">
        <w:rPr>
          <w:caps w:val="0"/>
        </w:rPr>
        <w:t>n straks for at få afklaret nødvendige tiltag med henblik på rammens overholdelse.</w:t>
      </w:r>
      <w:bookmarkEnd w:id="17"/>
    </w:p>
    <w:p w14:paraId="3F6F8FEF" w14:textId="69639457" w:rsidR="00DE4263" w:rsidRDefault="00DE4263" w:rsidP="00B90822">
      <w:pPr>
        <w:pStyle w:val="Overskrift1"/>
      </w:pPr>
      <w:r>
        <w:t>Underrådgivere</w:t>
      </w:r>
    </w:p>
    <w:tbl>
      <w:tblPr>
        <w:tblStyle w:val="Tabel-Gitter"/>
        <w:tblW w:w="0" w:type="auto"/>
        <w:shd w:val="clear" w:color="auto" w:fill="D9E2F3" w:themeFill="accent1" w:themeFillTint="33"/>
        <w:tblLook w:val="04A0" w:firstRow="1" w:lastRow="0" w:firstColumn="1" w:lastColumn="0" w:noHBand="0" w:noVBand="1"/>
      </w:tblPr>
      <w:tblGrid>
        <w:gridCol w:w="9628"/>
      </w:tblGrid>
      <w:tr w:rsidR="00AD1269" w14:paraId="2C9F5F58" w14:textId="77777777" w:rsidTr="0017426D">
        <w:tc>
          <w:tcPr>
            <w:tcW w:w="9628" w:type="dxa"/>
            <w:shd w:val="clear" w:color="auto" w:fill="D9E2F3" w:themeFill="accent1" w:themeFillTint="33"/>
          </w:tcPr>
          <w:p w14:paraId="54360DD4" w14:textId="69DD4DC2" w:rsidR="00AD1269" w:rsidRDefault="00AD1269" w:rsidP="00AD1269">
            <w:pPr>
              <w:pStyle w:val="Overskrift2"/>
              <w:numPr>
                <w:ilvl w:val="0"/>
                <w:numId w:val="0"/>
              </w:numPr>
              <w:rPr>
                <w:caps w:val="0"/>
              </w:rPr>
            </w:pPr>
            <w:r>
              <w:rPr>
                <w:caps w:val="0"/>
              </w:rPr>
              <w:t xml:space="preserve">Denne bestemmelse kan medtages eller udelades alt efter, hvad der vurderes at være relevant i den </w:t>
            </w:r>
            <w:r w:rsidR="0017426D">
              <w:rPr>
                <w:caps w:val="0"/>
              </w:rPr>
              <w:t xml:space="preserve">konkrete sag. </w:t>
            </w:r>
          </w:p>
          <w:p w14:paraId="18220F4D" w14:textId="69FD0A7A" w:rsidR="0017426D" w:rsidRDefault="0017426D" w:rsidP="0017426D">
            <w:pPr>
              <w:pStyle w:val="Normalindrykning"/>
              <w:ind w:left="0"/>
            </w:pPr>
            <w:r>
              <w:t xml:space="preserve">Bestemmelsen er relevant at medtage i det omfang, der </w:t>
            </w:r>
            <w:r>
              <w:rPr>
                <w:i/>
              </w:rPr>
              <w:t>kan</w:t>
            </w:r>
            <w:r>
              <w:t xml:space="preserve"> ske en uddelegering af pligterne til en underrådgiver. Det er på samme tid klart, at indgås en aftale med en bygherrerådgiver, vil det formentlig ikke i samme grad være nødvendigt at regulere spørgsmålet om underrådgivere.</w:t>
            </w:r>
          </w:p>
          <w:p w14:paraId="6DA097B8" w14:textId="44E96E0C" w:rsidR="00765515" w:rsidRDefault="00765515" w:rsidP="0017426D">
            <w:pPr>
              <w:pStyle w:val="Normalindrykning"/>
              <w:ind w:left="0"/>
            </w:pPr>
          </w:p>
          <w:p w14:paraId="4A2F941B" w14:textId="6CD3EFA6" w:rsidR="00765515" w:rsidRDefault="00765515" w:rsidP="00765515">
            <w:pPr>
              <w:pStyle w:val="Normalindrykning"/>
              <w:ind w:left="0"/>
            </w:pPr>
            <w:r>
              <w:t>Hvis der er tale om rådgiveraftale, som er omfattet af udbudsloven</w:t>
            </w:r>
            <w:r w:rsidR="003E799A">
              <w:t>,</w:t>
            </w:r>
            <w:r>
              <w:t xml:space="preserve"> er det vigtigt at være opmærksom på, at der er visse udbudsretlige grænser for, hvornår det er lovligt for klienten at acceptere en </w:t>
            </w:r>
            <w:r>
              <w:rPr>
                <w:b/>
              </w:rPr>
              <w:t>udskiftning</w:t>
            </w:r>
            <w:r>
              <w:t xml:space="preserve"> af en oprindelig underrådgiver. Dette gør sig særligt gældende i </w:t>
            </w:r>
            <w:r w:rsidR="00975FC0">
              <w:t xml:space="preserve">nogle </w:t>
            </w:r>
            <w:r>
              <w:t xml:space="preserve">tilfælde, hvor rådgiver har baseret fx sin tekniske formåen på underrådgiverens kompetencer. Det er Byggeskadefondens anbefaling, at klienten indhenter ekstern juridisk bistand, hvis der opstår tvivlsspørgsmål. </w:t>
            </w:r>
          </w:p>
          <w:p w14:paraId="21A8A19C" w14:textId="5D4C9D0F" w:rsidR="003E799A" w:rsidRDefault="003E799A" w:rsidP="00765515">
            <w:pPr>
              <w:pStyle w:val="Normalindrykning"/>
              <w:ind w:left="0"/>
            </w:pPr>
          </w:p>
          <w:p w14:paraId="5F323BEA" w14:textId="40A2E215" w:rsidR="003E799A" w:rsidRDefault="003E799A" w:rsidP="00765515">
            <w:pPr>
              <w:pStyle w:val="Normalindrykning"/>
              <w:ind w:left="0"/>
            </w:pPr>
            <w:r>
              <w:t>En nem og gængs metode er, at det allerede ved rådgiveraftalens indgåelse afklares, om der skal anvendes underrådgivning og i så fald anføre dette direkte i aftalen. Denne model er den, der tages udgangspunkt i nedenfor.</w:t>
            </w:r>
          </w:p>
          <w:p w14:paraId="497BC773" w14:textId="6526AF5A" w:rsidR="0017426D" w:rsidRPr="0017426D" w:rsidRDefault="0017426D" w:rsidP="0017426D">
            <w:pPr>
              <w:pStyle w:val="Normalindrykning"/>
              <w:ind w:left="0"/>
            </w:pPr>
          </w:p>
        </w:tc>
      </w:tr>
    </w:tbl>
    <w:p w14:paraId="7938642B" w14:textId="77777777" w:rsidR="00AD1269" w:rsidRDefault="00AD1269" w:rsidP="00BA0183">
      <w:pPr>
        <w:pStyle w:val="Overskrift2"/>
        <w:numPr>
          <w:ilvl w:val="0"/>
          <w:numId w:val="0"/>
        </w:numPr>
        <w:ind w:left="1134" w:hanging="1134"/>
        <w:rPr>
          <w:caps w:val="0"/>
        </w:rPr>
      </w:pPr>
    </w:p>
    <w:p w14:paraId="18E53091" w14:textId="0F3957E2" w:rsidR="00BA0183" w:rsidRPr="00BA0183" w:rsidRDefault="00BA0183" w:rsidP="00BA0183">
      <w:pPr>
        <w:pStyle w:val="Overskrift2"/>
        <w:rPr>
          <w:caps w:val="0"/>
        </w:rPr>
      </w:pPr>
      <w:r>
        <w:rPr>
          <w:caps w:val="0"/>
        </w:rPr>
        <w:t>Rådgiveren har tilknyttet følgende underrådgiver(e):</w:t>
      </w:r>
    </w:p>
    <w:p w14:paraId="2B84F2FC" w14:textId="77777777" w:rsidR="00BA0183" w:rsidRDefault="00BA0183" w:rsidP="00BA0183">
      <w:pPr>
        <w:pStyle w:val="Normalindrykning"/>
        <w:rPr>
          <w:b/>
        </w:rPr>
      </w:pPr>
      <w:r>
        <w:rPr>
          <w:b/>
          <w:highlight w:val="yellow"/>
        </w:rPr>
        <w:t>Navn</w:t>
      </w:r>
    </w:p>
    <w:p w14:paraId="6F144122" w14:textId="719648DF" w:rsidR="009271E1" w:rsidRDefault="009271E1" w:rsidP="009271E1">
      <w:pPr>
        <w:pStyle w:val="Normalindrykning"/>
        <w:rPr>
          <w:b/>
        </w:rPr>
      </w:pPr>
      <w:r>
        <w:t xml:space="preserve">CVR nr.: </w:t>
      </w:r>
      <w:r>
        <w:rPr>
          <w:b/>
          <w:highlight w:val="yellow"/>
        </w:rPr>
        <w:t>Indsæt</w:t>
      </w:r>
      <w:r>
        <w:rPr>
          <w:b/>
        </w:rPr>
        <w:t xml:space="preserve"> </w:t>
      </w:r>
    </w:p>
    <w:p w14:paraId="266A6BE4" w14:textId="77777777" w:rsidR="00BA0183" w:rsidRDefault="00BA0183" w:rsidP="00BA0183">
      <w:pPr>
        <w:pStyle w:val="Normalindrykning"/>
        <w:rPr>
          <w:b/>
        </w:rPr>
      </w:pPr>
      <w:r>
        <w:rPr>
          <w:b/>
          <w:highlight w:val="yellow"/>
        </w:rPr>
        <w:t>Adresse</w:t>
      </w:r>
    </w:p>
    <w:p w14:paraId="5BB9C219" w14:textId="77777777" w:rsidR="00BA0183" w:rsidRDefault="00BA0183" w:rsidP="00BA0183">
      <w:pPr>
        <w:pStyle w:val="Normalindrykning"/>
        <w:rPr>
          <w:b/>
        </w:rPr>
      </w:pPr>
      <w:r>
        <w:rPr>
          <w:b/>
          <w:highlight w:val="yellow"/>
        </w:rPr>
        <w:t>Postnr. og by</w:t>
      </w:r>
    </w:p>
    <w:p w14:paraId="50393E1E" w14:textId="25ED1F3E" w:rsidR="00BA0183" w:rsidRDefault="00BA0183" w:rsidP="00BA0183">
      <w:pPr>
        <w:pStyle w:val="Normalindrykning"/>
        <w:rPr>
          <w:b/>
          <w:highlight w:val="yellow"/>
        </w:rPr>
      </w:pPr>
      <w:r>
        <w:t>Kontaktperson og tegningsberettiget:</w:t>
      </w:r>
      <w:r>
        <w:rPr>
          <w:b/>
        </w:rPr>
        <w:t xml:space="preserve"> </w:t>
      </w:r>
      <w:r>
        <w:rPr>
          <w:b/>
          <w:highlight w:val="yellow"/>
        </w:rPr>
        <w:t>Indsæt navn</w:t>
      </w:r>
    </w:p>
    <w:p w14:paraId="14D45276" w14:textId="306C308A" w:rsidR="00BA0183" w:rsidRDefault="00BA0183" w:rsidP="00BA0183">
      <w:pPr>
        <w:pStyle w:val="Normalindrykning"/>
        <w:rPr>
          <w:b/>
          <w:highlight w:val="yellow"/>
        </w:rPr>
      </w:pPr>
    </w:p>
    <w:p w14:paraId="418EF666" w14:textId="2188D7A3" w:rsidR="00BA0183" w:rsidRPr="00BA0183" w:rsidRDefault="000D0D37" w:rsidP="00BA0183">
      <w:pPr>
        <w:pStyle w:val="Normalindrykning"/>
        <w:rPr>
          <w:b/>
          <w:highlight w:val="yellow"/>
        </w:rPr>
      </w:pPr>
      <w:r>
        <w:t>Til udførelse af følgende opgave(r):</w:t>
      </w:r>
      <w:r w:rsidR="00BA0183" w:rsidRPr="00BA0183">
        <w:t xml:space="preserve"> </w:t>
      </w:r>
      <w:r w:rsidR="00BA0183">
        <w:rPr>
          <w:b/>
          <w:highlight w:val="yellow"/>
        </w:rPr>
        <w:t>indsæt</w:t>
      </w:r>
    </w:p>
    <w:p w14:paraId="064B59C2" w14:textId="77777777" w:rsidR="00BA0183" w:rsidRDefault="00BA0183" w:rsidP="00BA0183">
      <w:pPr>
        <w:pStyle w:val="Normalindrykning"/>
        <w:rPr>
          <w:b/>
        </w:rPr>
      </w:pPr>
    </w:p>
    <w:p w14:paraId="278D9C64" w14:textId="2D76941D" w:rsidR="00BA0183" w:rsidRPr="00586720" w:rsidRDefault="00BA0183" w:rsidP="00BA0183">
      <w:pPr>
        <w:pStyle w:val="Overskrift2"/>
        <w:rPr>
          <w:caps w:val="0"/>
        </w:rPr>
      </w:pPr>
      <w:r w:rsidRPr="00586720">
        <w:rPr>
          <w:caps w:val="0"/>
        </w:rPr>
        <w:t xml:space="preserve">Rådgiveren skal snarest og senest 7 dage efter anmodning fremsende </w:t>
      </w:r>
      <w:r w:rsidR="003E799A">
        <w:rPr>
          <w:caps w:val="0"/>
        </w:rPr>
        <w:t xml:space="preserve">kopi af </w:t>
      </w:r>
      <w:r w:rsidRPr="00586720">
        <w:rPr>
          <w:caps w:val="0"/>
        </w:rPr>
        <w:t>underrådgiveraftale til Klienten.</w:t>
      </w:r>
      <w:r w:rsidR="00B65955">
        <w:rPr>
          <w:caps w:val="0"/>
        </w:rPr>
        <w:t xml:space="preserve">  </w:t>
      </w:r>
    </w:p>
    <w:p w14:paraId="146B78D2" w14:textId="0F45C85C" w:rsidR="00B65955" w:rsidRPr="003A21E1" w:rsidRDefault="00B65955" w:rsidP="003A21E1">
      <w:pPr>
        <w:pStyle w:val="Overskrift2"/>
      </w:pPr>
      <w:r>
        <w:rPr>
          <w:caps w:val="0"/>
        </w:rPr>
        <w:t xml:space="preserve">Rådgiverens aftaler med underrådgivere skal </w:t>
      </w:r>
      <w:r w:rsidR="007A17AA">
        <w:rPr>
          <w:caps w:val="0"/>
        </w:rPr>
        <w:t xml:space="preserve">være baseret på ABR forenklet uden andre fravigelser end dem, der fremgår af nærværende Rådgiveraftale og skal bl.a. </w:t>
      </w:r>
      <w:r>
        <w:rPr>
          <w:caps w:val="0"/>
        </w:rPr>
        <w:t>give Klienten mulighed for at gøre krav direkte gældende over for underrådgiveren i overensstemmelse med ABR forenklet § 7, stk. 2-4.</w:t>
      </w:r>
      <w:r w:rsidR="00E907F5">
        <w:rPr>
          <w:caps w:val="0"/>
        </w:rPr>
        <w:t xml:space="preserve"> Dette medfører ligeledes, at kapitel J vedrørende tvister skal være aftalt mellem Rådgiveren og underrådgivere. </w:t>
      </w:r>
    </w:p>
    <w:p w14:paraId="03C3EF61" w14:textId="5B2E32F2" w:rsidR="009665C8" w:rsidRDefault="009665C8" w:rsidP="00B90822">
      <w:pPr>
        <w:pStyle w:val="Overskrift1"/>
      </w:pPr>
      <w:r>
        <w:t xml:space="preserve">Ansvar </w:t>
      </w:r>
    </w:p>
    <w:p w14:paraId="532695D1" w14:textId="60B493E9" w:rsidR="00076ACB" w:rsidRDefault="00076ACB" w:rsidP="00076ACB">
      <w:pPr>
        <w:pStyle w:val="Overskrift2"/>
        <w:rPr>
          <w:caps w:val="0"/>
        </w:rPr>
      </w:pPr>
      <w:r w:rsidRPr="00076ACB">
        <w:rPr>
          <w:caps w:val="0"/>
        </w:rPr>
        <w:t>Rådgiveren er ansvarlig efter dansk rets almindelige erstatningsregler for fejl og forsømmelser</w:t>
      </w:r>
      <w:r>
        <w:rPr>
          <w:caps w:val="0"/>
        </w:rPr>
        <w:t xml:space="preserve"> </w:t>
      </w:r>
      <w:r w:rsidRPr="00076ACB">
        <w:rPr>
          <w:caps w:val="0"/>
        </w:rPr>
        <w:t>ved opgavens løsning</w:t>
      </w:r>
      <w:r>
        <w:rPr>
          <w:caps w:val="0"/>
        </w:rPr>
        <w:t>.</w:t>
      </w:r>
    </w:p>
    <w:tbl>
      <w:tblPr>
        <w:tblStyle w:val="Tabel-Gitter"/>
        <w:tblW w:w="0" w:type="auto"/>
        <w:shd w:val="clear" w:color="auto" w:fill="D9E2F3" w:themeFill="accent1" w:themeFillTint="33"/>
        <w:tblLook w:val="04A0" w:firstRow="1" w:lastRow="0" w:firstColumn="1" w:lastColumn="0" w:noHBand="0" w:noVBand="1"/>
      </w:tblPr>
      <w:tblGrid>
        <w:gridCol w:w="9628"/>
      </w:tblGrid>
      <w:tr w:rsidR="004D2E96" w14:paraId="4547CF1E" w14:textId="77777777" w:rsidTr="004D2E96">
        <w:tc>
          <w:tcPr>
            <w:tcW w:w="9628" w:type="dxa"/>
            <w:shd w:val="clear" w:color="auto" w:fill="D9E2F3" w:themeFill="accent1" w:themeFillTint="33"/>
          </w:tcPr>
          <w:p w14:paraId="598DAE37" w14:textId="77777777" w:rsidR="004D2E96" w:rsidRDefault="004D2E96" w:rsidP="004D2E96">
            <w:pPr>
              <w:pStyle w:val="Normalindrykning"/>
              <w:ind w:left="0"/>
            </w:pPr>
            <w:r>
              <w:t>For så vidt angår begrænsning af Rådgiverens ansvar skal der i det følgende vælges mellem to alternativer.</w:t>
            </w:r>
          </w:p>
          <w:p w14:paraId="52689B21" w14:textId="77777777" w:rsidR="004D2E96" w:rsidRDefault="004D2E96" w:rsidP="004D2E96">
            <w:pPr>
              <w:pStyle w:val="Normalindrykning"/>
              <w:ind w:left="0"/>
            </w:pPr>
          </w:p>
          <w:p w14:paraId="4187DD8D" w14:textId="3CC0A9B9" w:rsidR="004D2E96" w:rsidRDefault="004D2E96" w:rsidP="004D2E96">
            <w:pPr>
              <w:pStyle w:val="Normalindrykning"/>
              <w:ind w:left="0"/>
            </w:pPr>
            <w:r>
              <w:t xml:space="preserve">Alternativ 1 (pkt. </w:t>
            </w:r>
            <w:r>
              <w:fldChar w:fldCharType="begin"/>
            </w:r>
            <w:r>
              <w:instrText xml:space="preserve"> REF _Ref529263363 \n \h  \* MERGEFORMAT </w:instrText>
            </w:r>
            <w:r>
              <w:fldChar w:fldCharType="separate"/>
            </w:r>
            <w:r w:rsidR="009644C7">
              <w:t>11.2</w:t>
            </w:r>
            <w:r>
              <w:fldChar w:fldCharType="end"/>
            </w:r>
            <w:r>
              <w:t xml:space="preserve">) – </w:t>
            </w:r>
            <w:r w:rsidR="00A6074D">
              <w:t>Der er</w:t>
            </w:r>
            <w:r>
              <w:t xml:space="preserve"> tegnet projektansvarsforsikring</w:t>
            </w:r>
          </w:p>
          <w:p w14:paraId="24BB9FCA" w14:textId="77777777" w:rsidR="004D2E96" w:rsidRDefault="004D2E96" w:rsidP="004D2E96">
            <w:pPr>
              <w:pStyle w:val="Normalindrykning"/>
              <w:ind w:left="0"/>
            </w:pPr>
          </w:p>
          <w:p w14:paraId="0B76C3FE" w14:textId="02BF3788" w:rsidR="004D2E96" w:rsidRDefault="004D2E96" w:rsidP="004D2E96">
            <w:pPr>
              <w:pStyle w:val="Normalindrykning"/>
              <w:ind w:left="0"/>
            </w:pPr>
            <w:r>
              <w:t>Alternativ 2</w:t>
            </w:r>
            <w:r w:rsidR="002B4597">
              <w:t xml:space="preserve"> (pkt.</w:t>
            </w:r>
            <w:r w:rsidR="00476C61" w:rsidRPr="00476C61">
              <w:t xml:space="preserve"> </w:t>
            </w:r>
            <w:r w:rsidR="00476C61">
              <w:fldChar w:fldCharType="begin"/>
            </w:r>
            <w:r w:rsidR="00476C61">
              <w:instrText xml:space="preserve"> REF _Ref529448486 \r \h </w:instrText>
            </w:r>
            <w:r w:rsidR="00476C61">
              <w:fldChar w:fldCharType="separate"/>
            </w:r>
            <w:r w:rsidR="009644C7">
              <w:t>11.3</w:t>
            </w:r>
            <w:r w:rsidR="00476C61">
              <w:fldChar w:fldCharType="end"/>
            </w:r>
            <w:r w:rsidR="00E64975" w:rsidRPr="00E64975">
              <w:t>)</w:t>
            </w:r>
            <w:r w:rsidR="002B4597">
              <w:t xml:space="preserve"> </w:t>
            </w:r>
            <w:r>
              <w:t xml:space="preserve"> – </w:t>
            </w:r>
            <w:r w:rsidR="00A6074D">
              <w:t xml:space="preserve">Der er </w:t>
            </w:r>
            <w:r w:rsidR="00A6074D">
              <w:rPr>
                <w:b/>
              </w:rPr>
              <w:t xml:space="preserve">ikke </w:t>
            </w:r>
            <w:r w:rsidR="00A6074D">
              <w:t>tegnet projektansvarsforsikring</w:t>
            </w:r>
          </w:p>
          <w:p w14:paraId="31EA9C1A" w14:textId="100C809A" w:rsidR="004D2E96" w:rsidRDefault="004D2E96" w:rsidP="004D2E96">
            <w:pPr>
              <w:pStyle w:val="Normalindrykning"/>
              <w:ind w:left="0"/>
            </w:pPr>
          </w:p>
          <w:p w14:paraId="4AAE4DCA" w14:textId="5AF901BF" w:rsidR="00D07EF3" w:rsidRDefault="00D07EF3" w:rsidP="004D2E96">
            <w:pPr>
              <w:pStyle w:val="Normalindrykning"/>
              <w:ind w:left="0"/>
            </w:pPr>
            <w:r>
              <w:t xml:space="preserve">For så vidt angår alternativ 2 er udgangspunktet efter ABR forenklet, at </w:t>
            </w:r>
            <w:r w:rsidR="00A6074D">
              <w:t>parterne har frihed til at bestemme begrænsningen af Rådgivers ansvar. ABR forenklet har sat begrænsningen til 2,5 mio. kr., men dette kan justeres i op</w:t>
            </w:r>
            <w:r w:rsidR="003E799A">
              <w:t>-</w:t>
            </w:r>
            <w:r w:rsidR="00A6074D">
              <w:t xml:space="preserve"> eller nedadgående retning. </w:t>
            </w:r>
          </w:p>
          <w:p w14:paraId="59826FA1" w14:textId="77777777" w:rsidR="00A6074D" w:rsidRDefault="00A6074D" w:rsidP="004D2E96">
            <w:pPr>
              <w:pStyle w:val="Normalindrykning"/>
              <w:ind w:left="0"/>
            </w:pPr>
          </w:p>
          <w:p w14:paraId="5A6E2CFC" w14:textId="123BB73B" w:rsidR="004D2E96" w:rsidRDefault="003E799A" w:rsidP="004D2E96">
            <w:pPr>
              <w:pStyle w:val="Normalindrykning"/>
              <w:ind w:left="0"/>
            </w:pPr>
            <w:r>
              <w:t>Det anbefales, at f</w:t>
            </w:r>
            <w:r w:rsidR="004D2E96">
              <w:t>orsikring</w:t>
            </w:r>
            <w:r>
              <w:t xml:space="preserve">spolicen vedlægges som </w:t>
            </w:r>
            <w:r w:rsidR="004D2E96">
              <w:t>en del af Aftalegrundlaget</w:t>
            </w:r>
            <w:r w:rsidR="00CD45E2">
              <w:t>, se ovenfor</w:t>
            </w:r>
            <w:r w:rsidR="004D2E96">
              <w:t xml:space="preserve">. </w:t>
            </w:r>
          </w:p>
          <w:p w14:paraId="77C114CC" w14:textId="13C728A0" w:rsidR="004D2E96" w:rsidRDefault="004D2E96" w:rsidP="004D2E96">
            <w:pPr>
              <w:pStyle w:val="Normalindrykning"/>
              <w:ind w:left="0"/>
            </w:pPr>
          </w:p>
        </w:tc>
      </w:tr>
    </w:tbl>
    <w:p w14:paraId="0A9B3288" w14:textId="77777777" w:rsidR="004D2E96" w:rsidRPr="004D2E96" w:rsidRDefault="004D2E96" w:rsidP="004D2E96">
      <w:pPr>
        <w:pStyle w:val="Normalindrykning"/>
        <w:ind w:left="0"/>
      </w:pPr>
    </w:p>
    <w:p w14:paraId="46C940EE" w14:textId="1FCF5EE5" w:rsidR="008814F2" w:rsidRPr="004D2E96" w:rsidRDefault="003E799A" w:rsidP="001367B1">
      <w:pPr>
        <w:pStyle w:val="Overskrift2"/>
        <w:rPr>
          <w:caps w:val="0"/>
        </w:rPr>
      </w:pPr>
      <w:bookmarkStart w:id="18" w:name="_Ref529263363"/>
      <w:r>
        <w:rPr>
          <w:caps w:val="0"/>
        </w:rPr>
        <w:lastRenderedPageBreak/>
        <w:t xml:space="preserve">Alternativ 1: </w:t>
      </w:r>
      <w:r w:rsidR="004D2E96" w:rsidRPr="004D2E96">
        <w:rPr>
          <w:caps w:val="0"/>
        </w:rPr>
        <w:t xml:space="preserve">Rådgiverens ansvar er begrænset </w:t>
      </w:r>
      <w:r>
        <w:rPr>
          <w:caps w:val="0"/>
        </w:rPr>
        <w:t xml:space="preserve">til </w:t>
      </w:r>
      <w:r w:rsidR="004D2E96" w:rsidRPr="004D2E96">
        <w:rPr>
          <w:caps w:val="0"/>
        </w:rPr>
        <w:t>dækningen ifølge</w:t>
      </w:r>
      <w:bookmarkEnd w:id="18"/>
      <w:r w:rsidR="004D2E96" w:rsidRPr="004D2E96">
        <w:rPr>
          <w:caps w:val="0"/>
        </w:rPr>
        <w:t xml:space="preserve"> den tegnede projektansvarsforsikring</w:t>
      </w:r>
      <w:r w:rsidR="004D2E96">
        <w:rPr>
          <w:caps w:val="0"/>
        </w:rPr>
        <w:t xml:space="preserve">, jf. pkt. </w:t>
      </w:r>
      <w:r w:rsidR="004D2E96">
        <w:rPr>
          <w:caps w:val="0"/>
        </w:rPr>
        <w:fldChar w:fldCharType="begin"/>
      </w:r>
      <w:r w:rsidR="004D2E96">
        <w:rPr>
          <w:caps w:val="0"/>
        </w:rPr>
        <w:instrText xml:space="preserve"> REF _Ref529263498 \n \h </w:instrText>
      </w:r>
      <w:r w:rsidR="004D2E96">
        <w:rPr>
          <w:caps w:val="0"/>
        </w:rPr>
      </w:r>
      <w:r w:rsidR="004D2E96">
        <w:rPr>
          <w:caps w:val="0"/>
        </w:rPr>
        <w:fldChar w:fldCharType="separate"/>
      </w:r>
      <w:r w:rsidR="009644C7">
        <w:rPr>
          <w:caps w:val="0"/>
        </w:rPr>
        <w:t>12</w:t>
      </w:r>
      <w:r w:rsidR="004D2E96">
        <w:rPr>
          <w:caps w:val="0"/>
        </w:rPr>
        <w:fldChar w:fldCharType="end"/>
      </w:r>
      <w:r w:rsidR="004D2E96">
        <w:rPr>
          <w:caps w:val="0"/>
        </w:rPr>
        <w:t>.</w:t>
      </w:r>
      <w:r w:rsidR="00476C61">
        <w:rPr>
          <w:caps w:val="0"/>
        </w:rPr>
        <w:t xml:space="preserve"> Rådgiveren </w:t>
      </w:r>
      <w:r w:rsidR="00CF04F4">
        <w:rPr>
          <w:caps w:val="0"/>
        </w:rPr>
        <w:t xml:space="preserve">sørger </w:t>
      </w:r>
      <w:r w:rsidR="00476C61">
        <w:rPr>
          <w:caps w:val="0"/>
        </w:rPr>
        <w:t xml:space="preserve">i den forbindelse for, at eventuelle underrådgivere kan medtages som sikrede under projektansvarsforsikringen. </w:t>
      </w:r>
    </w:p>
    <w:p w14:paraId="5FD1B35D" w14:textId="4DDC0184" w:rsidR="004D2E96" w:rsidRDefault="003E799A" w:rsidP="001367B1">
      <w:pPr>
        <w:pStyle w:val="Overskrift2"/>
        <w:rPr>
          <w:caps w:val="0"/>
        </w:rPr>
      </w:pPr>
      <w:bookmarkStart w:id="19" w:name="_Ref529263587"/>
      <w:bookmarkStart w:id="20" w:name="_Ref529448486"/>
      <w:r>
        <w:rPr>
          <w:caps w:val="0"/>
        </w:rPr>
        <w:t xml:space="preserve">Alternativ 2: </w:t>
      </w:r>
      <w:r w:rsidR="004D2E96" w:rsidRPr="004D2E96">
        <w:rPr>
          <w:caps w:val="0"/>
        </w:rPr>
        <w:t>Rådgiverens ansvar er begrænset til</w:t>
      </w:r>
      <w:r w:rsidR="002623CA" w:rsidRPr="00A6074D">
        <w:rPr>
          <w:b/>
          <w:caps w:val="0"/>
        </w:rPr>
        <w:t xml:space="preserve"> </w:t>
      </w:r>
      <w:r w:rsidR="002623CA">
        <w:rPr>
          <w:b/>
          <w:caps w:val="0"/>
          <w:highlight w:val="yellow"/>
        </w:rPr>
        <w:t xml:space="preserve">indsæt </w:t>
      </w:r>
      <w:r w:rsidR="00A6074D">
        <w:rPr>
          <w:b/>
          <w:caps w:val="0"/>
          <w:highlight w:val="yellow"/>
        </w:rPr>
        <w:t>f.eks.</w:t>
      </w:r>
      <w:r w:rsidR="002623CA">
        <w:rPr>
          <w:b/>
          <w:caps w:val="0"/>
          <w:highlight w:val="yellow"/>
        </w:rPr>
        <w:t xml:space="preserve"> </w:t>
      </w:r>
      <w:r w:rsidR="004D2E96" w:rsidRPr="00A6074D">
        <w:rPr>
          <w:b/>
          <w:caps w:val="0"/>
          <w:highlight w:val="yellow"/>
        </w:rPr>
        <w:t>2</w:t>
      </w:r>
      <w:r w:rsidR="002623CA" w:rsidRPr="00A6074D">
        <w:rPr>
          <w:b/>
          <w:caps w:val="0"/>
          <w:highlight w:val="yellow"/>
        </w:rPr>
        <w:t xml:space="preserve"> eller </w:t>
      </w:r>
      <w:r w:rsidR="009271E1">
        <w:rPr>
          <w:b/>
          <w:caps w:val="0"/>
          <w:highlight w:val="yellow"/>
        </w:rPr>
        <w:t>3</w:t>
      </w:r>
      <w:r w:rsidR="004D2E96" w:rsidRPr="00A6074D">
        <w:rPr>
          <w:b/>
          <w:caps w:val="0"/>
          <w:highlight w:val="yellow"/>
        </w:rPr>
        <w:t xml:space="preserve"> gange det aftalte rådgiverhonorar</w:t>
      </w:r>
      <w:r w:rsidR="004D2E96" w:rsidRPr="004D2E96">
        <w:rPr>
          <w:caps w:val="0"/>
        </w:rPr>
        <w:t>, dog mindst 2,5 mio. kr.</w:t>
      </w:r>
      <w:bookmarkEnd w:id="19"/>
      <w:r w:rsidR="004D2E96">
        <w:rPr>
          <w:caps w:val="0"/>
        </w:rPr>
        <w:t>, jf. ABR 18 § 50, stk. 4.</w:t>
      </w:r>
      <w:bookmarkEnd w:id="20"/>
    </w:p>
    <w:p w14:paraId="45615221" w14:textId="77777777" w:rsidR="004D2E96" w:rsidRPr="004D2E96" w:rsidRDefault="004D2E96" w:rsidP="004D2E96">
      <w:pPr>
        <w:pStyle w:val="Normalindrykning"/>
        <w:ind w:left="0"/>
      </w:pPr>
    </w:p>
    <w:p w14:paraId="28454A17" w14:textId="570B0CCF" w:rsidR="00076ACB" w:rsidRPr="00076ACB" w:rsidRDefault="00076ACB" w:rsidP="00076ACB">
      <w:pPr>
        <w:pStyle w:val="Normalindrykning"/>
      </w:pPr>
    </w:p>
    <w:p w14:paraId="4D39060E" w14:textId="35210DF9" w:rsidR="004D2E96" w:rsidRDefault="004D2E96" w:rsidP="00B90822">
      <w:pPr>
        <w:pStyle w:val="Overskrift1"/>
      </w:pPr>
      <w:bookmarkStart w:id="21" w:name="_Ref529263498"/>
      <w:r>
        <w:t>Forsikring</w:t>
      </w:r>
      <w:bookmarkEnd w:id="21"/>
    </w:p>
    <w:tbl>
      <w:tblPr>
        <w:tblStyle w:val="Tabel-Gitter"/>
        <w:tblW w:w="0" w:type="auto"/>
        <w:tblInd w:w="-5" w:type="dxa"/>
        <w:shd w:val="clear" w:color="auto" w:fill="D9E2F3" w:themeFill="accent1" w:themeFillTint="33"/>
        <w:tblLook w:val="04A0" w:firstRow="1" w:lastRow="0" w:firstColumn="1" w:lastColumn="0" w:noHBand="0" w:noVBand="1"/>
      </w:tblPr>
      <w:tblGrid>
        <w:gridCol w:w="9633"/>
      </w:tblGrid>
      <w:tr w:rsidR="002535F4" w14:paraId="6BA7E7E5" w14:textId="77777777" w:rsidTr="00534BF1">
        <w:tc>
          <w:tcPr>
            <w:tcW w:w="9633" w:type="dxa"/>
            <w:shd w:val="clear" w:color="auto" w:fill="D9E2F3" w:themeFill="accent1" w:themeFillTint="33"/>
          </w:tcPr>
          <w:p w14:paraId="6E16D3FD" w14:textId="1876E32F" w:rsidR="002535F4" w:rsidRDefault="002535F4" w:rsidP="002535F4">
            <w:pPr>
              <w:pStyle w:val="Normalindrykning"/>
              <w:ind w:left="0"/>
            </w:pPr>
            <w:r>
              <w:t>Der skal vælge</w:t>
            </w:r>
            <w:r w:rsidR="009271E1">
              <w:t>s</w:t>
            </w:r>
            <w:r>
              <w:t xml:space="preserve"> mellem to alternativer</w:t>
            </w:r>
            <w:r w:rsidR="00AA0E8A">
              <w:t>, der går igen fra pkt. 11 ovenfor og som derfor skal være i overensstemmelse hermed</w:t>
            </w:r>
            <w:r>
              <w:t>:</w:t>
            </w:r>
          </w:p>
          <w:p w14:paraId="41C27A13" w14:textId="77777777" w:rsidR="002535F4" w:rsidRDefault="002535F4" w:rsidP="002535F4">
            <w:pPr>
              <w:pStyle w:val="Normalindrykning"/>
              <w:ind w:left="0"/>
            </w:pPr>
          </w:p>
          <w:p w14:paraId="70BC7C80" w14:textId="552E2FA4" w:rsidR="002535F4" w:rsidRDefault="002535F4" w:rsidP="002535F4">
            <w:pPr>
              <w:pStyle w:val="Normalindrykning"/>
              <w:ind w:left="0"/>
            </w:pPr>
            <w:r>
              <w:t>Alternativ 1</w:t>
            </w:r>
            <w:r w:rsidR="00FD0159">
              <w:t xml:space="preserve"> (pkt. </w:t>
            </w:r>
            <w:r w:rsidR="00F631B4">
              <w:fldChar w:fldCharType="begin"/>
            </w:r>
            <w:r w:rsidR="00F631B4">
              <w:instrText xml:space="preserve"> REF _Ref529266994 \r \h </w:instrText>
            </w:r>
            <w:r w:rsidR="00F631B4">
              <w:fldChar w:fldCharType="separate"/>
            </w:r>
            <w:r w:rsidR="009644C7">
              <w:t>12.1</w:t>
            </w:r>
            <w:r w:rsidR="00F631B4">
              <w:fldChar w:fldCharType="end"/>
            </w:r>
            <w:r w:rsidR="00FD0159">
              <w:t>)</w:t>
            </w:r>
            <w:r>
              <w:t xml:space="preserve"> – Klienten har tegnet projektansvarsforsikring</w:t>
            </w:r>
            <w:r w:rsidR="00090138">
              <w:t>.</w:t>
            </w:r>
          </w:p>
          <w:p w14:paraId="6B4FE77B" w14:textId="77777777" w:rsidR="002535F4" w:rsidRDefault="002535F4" w:rsidP="002535F4">
            <w:pPr>
              <w:pStyle w:val="Normalindrykning"/>
              <w:ind w:left="0"/>
            </w:pPr>
          </w:p>
          <w:p w14:paraId="1A8A5310" w14:textId="140F758F" w:rsidR="002535F4" w:rsidRDefault="002535F4" w:rsidP="002535F4">
            <w:pPr>
              <w:pStyle w:val="Normalindrykning"/>
              <w:ind w:left="0"/>
            </w:pPr>
            <w:r>
              <w:t>Alternativ 2</w:t>
            </w:r>
            <w:r w:rsidR="00FD0159">
              <w:t xml:space="preserve"> (pkt.</w:t>
            </w:r>
            <w:r w:rsidR="00F631B4">
              <w:t xml:space="preserve"> </w:t>
            </w:r>
            <w:r w:rsidR="00F631B4">
              <w:fldChar w:fldCharType="begin"/>
            </w:r>
            <w:r w:rsidR="00F631B4">
              <w:instrText xml:space="preserve"> REF _Ref531176126 \r \h </w:instrText>
            </w:r>
            <w:r w:rsidR="00F631B4">
              <w:fldChar w:fldCharType="separate"/>
            </w:r>
            <w:r w:rsidR="009644C7">
              <w:t>12.2</w:t>
            </w:r>
            <w:r w:rsidR="00F631B4">
              <w:fldChar w:fldCharType="end"/>
            </w:r>
            <w:r w:rsidR="00FD0159">
              <w:t>)</w:t>
            </w:r>
            <w:r>
              <w:t xml:space="preserve"> – Rådgiveren har tegnet ansvarsforsikring</w:t>
            </w:r>
            <w:r w:rsidR="00090138">
              <w:t>.</w:t>
            </w:r>
          </w:p>
          <w:p w14:paraId="58B90A3B" w14:textId="4DCA6089" w:rsidR="002977BD" w:rsidRDefault="002977BD" w:rsidP="002535F4">
            <w:pPr>
              <w:pStyle w:val="Normalindrykning"/>
              <w:ind w:left="0"/>
            </w:pPr>
          </w:p>
          <w:p w14:paraId="67E63F35" w14:textId="4DA35403" w:rsidR="002977BD" w:rsidRDefault="00194CF4" w:rsidP="002535F4">
            <w:pPr>
              <w:pStyle w:val="Normalindrykning"/>
              <w:ind w:left="0"/>
            </w:pPr>
            <w:r>
              <w:t>I relation til Alternativ 1 er de</w:t>
            </w:r>
            <w:r w:rsidR="003E799A">
              <w:t>r nedenfor taget udga</w:t>
            </w:r>
            <w:r w:rsidR="009271E1">
              <w:t>n</w:t>
            </w:r>
            <w:r w:rsidR="003E799A">
              <w:t xml:space="preserve">gspunkt i, at </w:t>
            </w:r>
            <w:r>
              <w:t xml:space="preserve">forpligtelsen </w:t>
            </w:r>
            <w:r w:rsidR="003E799A">
              <w:t xml:space="preserve">til </w:t>
            </w:r>
            <w:r>
              <w:t xml:space="preserve">at tegne projektansvarsforsikring </w:t>
            </w:r>
            <w:r w:rsidR="003E799A">
              <w:t xml:space="preserve">er </w:t>
            </w:r>
            <w:r>
              <w:t>Klienten</w:t>
            </w:r>
            <w:r w:rsidR="003E799A">
              <w:t>s</w:t>
            </w:r>
            <w:r>
              <w:t xml:space="preserve">. Der er imidlertid aftalefrihed for så vidt angår dette, hvorfor det kan aftales, at Rådgiver er ansvarlig for tegningen heraf. </w:t>
            </w:r>
          </w:p>
          <w:p w14:paraId="694087D5" w14:textId="774E867D" w:rsidR="00090138" w:rsidRDefault="00090138" w:rsidP="002535F4">
            <w:pPr>
              <w:pStyle w:val="Normalindrykning"/>
              <w:ind w:left="0"/>
            </w:pPr>
          </w:p>
        </w:tc>
      </w:tr>
    </w:tbl>
    <w:p w14:paraId="5021DEE0" w14:textId="77777777" w:rsidR="002535F4" w:rsidRPr="002535F4" w:rsidRDefault="002535F4" w:rsidP="002535F4">
      <w:pPr>
        <w:pStyle w:val="Normalindrykning"/>
      </w:pPr>
    </w:p>
    <w:p w14:paraId="5EA4DA27" w14:textId="77777777" w:rsidR="00FD0159" w:rsidRPr="00FD0159" w:rsidRDefault="00FD0159" w:rsidP="002535F4">
      <w:pPr>
        <w:pStyle w:val="Overskrift2"/>
        <w:rPr>
          <w:caps w:val="0"/>
        </w:rPr>
      </w:pPr>
      <w:bookmarkStart w:id="22" w:name="_Ref529266994"/>
      <w:r w:rsidRPr="00FD0159">
        <w:rPr>
          <w:caps w:val="0"/>
        </w:rPr>
        <w:t xml:space="preserve">Klienten har tegnet projektansvarsforsikring </w:t>
      </w:r>
      <w:r w:rsidRPr="00FD0159">
        <w:rPr>
          <w:b/>
          <w:caps w:val="0"/>
          <w:highlight w:val="yellow"/>
        </w:rPr>
        <w:t>indsæt bilag</w:t>
      </w:r>
      <w:r w:rsidRPr="00FD0159">
        <w:rPr>
          <w:caps w:val="0"/>
        </w:rPr>
        <w:t xml:space="preserve"> med følgende dækningssummer:</w:t>
      </w:r>
      <w:bookmarkEnd w:id="22"/>
    </w:p>
    <w:p w14:paraId="2402EEE0" w14:textId="752D7D82" w:rsidR="002535F4" w:rsidRPr="00FD0159" w:rsidRDefault="00FD0159" w:rsidP="00FD0159">
      <w:pPr>
        <w:pStyle w:val="Overskrift2"/>
        <w:numPr>
          <w:ilvl w:val="0"/>
          <w:numId w:val="0"/>
        </w:numPr>
        <w:ind w:left="1134"/>
        <w:rPr>
          <w:caps w:val="0"/>
        </w:rPr>
      </w:pPr>
      <w:r w:rsidRPr="00FD0159">
        <w:rPr>
          <w:caps w:val="0"/>
        </w:rPr>
        <w:t xml:space="preserve">Personskade: </w:t>
      </w:r>
      <w:r w:rsidRPr="00FD0159">
        <w:rPr>
          <w:b/>
          <w:caps w:val="0"/>
          <w:highlight w:val="yellow"/>
        </w:rPr>
        <w:t>indsæt</w:t>
      </w:r>
      <w:r>
        <w:rPr>
          <w:b/>
          <w:caps w:val="0"/>
          <w:highlight w:val="yellow"/>
        </w:rPr>
        <w:t xml:space="preserve"> beløb</w:t>
      </w:r>
      <w:r w:rsidRPr="00FD0159">
        <w:rPr>
          <w:caps w:val="0"/>
        </w:rPr>
        <w:t xml:space="preserve"> </w:t>
      </w:r>
    </w:p>
    <w:p w14:paraId="06263740" w14:textId="05A045CF" w:rsidR="002535F4" w:rsidRDefault="00FD0159" w:rsidP="002535F4">
      <w:pPr>
        <w:pStyle w:val="Normalindrykning"/>
        <w:rPr>
          <w:b/>
          <w:highlight w:val="yellow"/>
        </w:rPr>
      </w:pPr>
      <w:r>
        <w:t xml:space="preserve">Tingsskade: </w:t>
      </w:r>
      <w:r w:rsidRPr="00FD0159">
        <w:rPr>
          <w:b/>
          <w:highlight w:val="yellow"/>
        </w:rPr>
        <w:t>indsæt</w:t>
      </w:r>
      <w:r>
        <w:rPr>
          <w:b/>
          <w:highlight w:val="yellow"/>
        </w:rPr>
        <w:t xml:space="preserve"> beløb</w:t>
      </w:r>
    </w:p>
    <w:p w14:paraId="70A2CDCB" w14:textId="7E77BEA4" w:rsidR="00FD0159" w:rsidRDefault="00FD0159" w:rsidP="00FD0159">
      <w:pPr>
        <w:pStyle w:val="Normalindrykning"/>
        <w:ind w:left="0"/>
        <w:rPr>
          <w:b/>
        </w:rPr>
      </w:pPr>
    </w:p>
    <w:p w14:paraId="5D9D0399" w14:textId="4727F860" w:rsidR="003E799A" w:rsidRPr="001367B1" w:rsidRDefault="003E799A" w:rsidP="003E799A">
      <w:pPr>
        <w:pStyle w:val="Overskrift2"/>
      </w:pPr>
      <w:bookmarkStart w:id="23" w:name="_Ref531176126"/>
      <w:r w:rsidRPr="001367B1">
        <w:rPr>
          <w:caps w:val="0"/>
        </w:rPr>
        <w:t xml:space="preserve">Rådgiveren har tegnet sædvanlig professionel ansvarsforsikring og erhvervsansvarsforsikring hos </w:t>
      </w:r>
      <w:r w:rsidRPr="001367B1">
        <w:rPr>
          <w:b/>
          <w:caps w:val="0"/>
          <w:highlight w:val="yellow"/>
        </w:rPr>
        <w:t>forsikringsselskab</w:t>
      </w:r>
      <w:r>
        <w:rPr>
          <w:b/>
          <w:caps w:val="0"/>
          <w:highlight w:val="yellow"/>
        </w:rPr>
        <w:t xml:space="preserve"> [indsæt]</w:t>
      </w:r>
      <w:r w:rsidRPr="001367B1">
        <w:rPr>
          <w:caps w:val="0"/>
        </w:rPr>
        <w:t xml:space="preserve"> under policenummer </w:t>
      </w:r>
      <w:r w:rsidRPr="001367B1">
        <w:rPr>
          <w:b/>
          <w:caps w:val="0"/>
          <w:highlight w:val="yellow"/>
        </w:rPr>
        <w:t>indsæt</w:t>
      </w:r>
      <w:r w:rsidRPr="001367B1">
        <w:rPr>
          <w:caps w:val="0"/>
        </w:rPr>
        <w:t xml:space="preserve"> med følgende forsikringssummer:</w:t>
      </w:r>
      <w:bookmarkEnd w:id="23"/>
    </w:p>
    <w:p w14:paraId="6B9FDF51" w14:textId="77777777" w:rsidR="003E799A" w:rsidRPr="00A9316B" w:rsidRDefault="003E799A" w:rsidP="003E799A">
      <w:pPr>
        <w:pStyle w:val="Normalindrykning"/>
      </w:pPr>
      <w:r>
        <w:t xml:space="preserve">Personskade: kr. </w:t>
      </w:r>
      <w:r w:rsidRPr="00A9316B">
        <w:rPr>
          <w:b/>
          <w:highlight w:val="yellow"/>
        </w:rPr>
        <w:t>beløb</w:t>
      </w:r>
      <w:r>
        <w:t>.</w:t>
      </w:r>
    </w:p>
    <w:p w14:paraId="6F47255A" w14:textId="77777777" w:rsidR="003E799A" w:rsidRDefault="003E799A" w:rsidP="003E799A">
      <w:pPr>
        <w:pStyle w:val="Normalindrykning"/>
        <w:rPr>
          <w:b/>
        </w:rPr>
      </w:pPr>
    </w:p>
    <w:p w14:paraId="1770E283" w14:textId="77777777" w:rsidR="003E799A" w:rsidRPr="00A9316B" w:rsidRDefault="003E799A" w:rsidP="003E799A">
      <w:pPr>
        <w:pStyle w:val="Normalindrykning"/>
        <w:rPr>
          <w:highlight w:val="yellow"/>
        </w:rPr>
      </w:pPr>
      <w:r>
        <w:t xml:space="preserve">Tingsskade: kr. </w:t>
      </w:r>
      <w:r w:rsidRPr="00A9316B">
        <w:rPr>
          <w:b/>
          <w:highlight w:val="yellow"/>
        </w:rPr>
        <w:t>beløb</w:t>
      </w:r>
      <w:r>
        <w:rPr>
          <w:highlight w:val="yellow"/>
        </w:rPr>
        <w:t>.</w:t>
      </w:r>
    </w:p>
    <w:p w14:paraId="60AE75F5" w14:textId="77777777" w:rsidR="003E799A" w:rsidRPr="00A9316B" w:rsidRDefault="003E799A" w:rsidP="003E799A">
      <w:pPr>
        <w:pStyle w:val="Normalindrykning"/>
      </w:pPr>
    </w:p>
    <w:p w14:paraId="1FF024F4" w14:textId="77777777" w:rsidR="003E799A" w:rsidRDefault="003E799A" w:rsidP="003E799A">
      <w:pPr>
        <w:pStyle w:val="Overskrift2"/>
        <w:rPr>
          <w:caps w:val="0"/>
        </w:rPr>
      </w:pPr>
      <w:r w:rsidRPr="00076ACB">
        <w:rPr>
          <w:caps w:val="0"/>
        </w:rPr>
        <w:t>Rådgiveren skal på anmodning dokumentere, at forsikringerne er i kraft.</w:t>
      </w:r>
    </w:p>
    <w:p w14:paraId="52D9A492" w14:textId="77777777" w:rsidR="003E799A" w:rsidRPr="00FD0159" w:rsidRDefault="003E799A" w:rsidP="00FD0159">
      <w:pPr>
        <w:pStyle w:val="Normalindrykning"/>
        <w:ind w:left="0"/>
        <w:rPr>
          <w:b/>
        </w:rPr>
      </w:pPr>
    </w:p>
    <w:p w14:paraId="2CE6F25B" w14:textId="7ADB6184" w:rsidR="00B90822" w:rsidRPr="00B90822" w:rsidRDefault="00B90822" w:rsidP="00B90822">
      <w:pPr>
        <w:pStyle w:val="Overskrift1"/>
      </w:pPr>
      <w:r>
        <w:t>tvister</w:t>
      </w:r>
    </w:p>
    <w:p w14:paraId="70E47EF2" w14:textId="6BD58412" w:rsidR="002A5FCA" w:rsidRDefault="002A5FCA" w:rsidP="002A5FCA">
      <w:pPr>
        <w:pStyle w:val="Overskrift2"/>
        <w:rPr>
          <w:caps w:val="0"/>
        </w:rPr>
      </w:pPr>
      <w:r>
        <w:rPr>
          <w:caps w:val="0"/>
        </w:rPr>
        <w:t xml:space="preserve">Tvister i henhold til denne </w:t>
      </w:r>
      <w:r w:rsidR="00534BF1" w:rsidRPr="00534BF1">
        <w:rPr>
          <w:caps w:val="0"/>
        </w:rPr>
        <w:t>Rådgiveraftale</w:t>
      </w:r>
      <w:r w:rsidR="00534BF1">
        <w:rPr>
          <w:caps w:val="0"/>
        </w:rPr>
        <w:t xml:space="preserve"> </w:t>
      </w:r>
      <w:r>
        <w:rPr>
          <w:caps w:val="0"/>
        </w:rPr>
        <w:t>afgøres i henhold til AB</w:t>
      </w:r>
      <w:r w:rsidR="00076ACB">
        <w:rPr>
          <w:caps w:val="0"/>
        </w:rPr>
        <w:t>R</w:t>
      </w:r>
      <w:r>
        <w:rPr>
          <w:caps w:val="0"/>
        </w:rPr>
        <w:t xml:space="preserve"> forenklet kapitel J.</w:t>
      </w:r>
    </w:p>
    <w:p w14:paraId="18AAB121" w14:textId="0DDAD74D" w:rsidR="00FD0159" w:rsidRPr="00534BF1" w:rsidRDefault="00FD0159" w:rsidP="00FD0159">
      <w:pPr>
        <w:pStyle w:val="Overskrift2"/>
        <w:rPr>
          <w:caps w:val="0"/>
        </w:rPr>
      </w:pPr>
      <w:r w:rsidRPr="00534BF1">
        <w:rPr>
          <w:caps w:val="0"/>
        </w:rPr>
        <w:t xml:space="preserve">Klienten har udpeget følgende personer i henhold til </w:t>
      </w:r>
      <w:r w:rsidR="00F76033" w:rsidRPr="00534BF1">
        <w:rPr>
          <w:caps w:val="0"/>
        </w:rPr>
        <w:t>ABR 18 § 59, stk. 3:</w:t>
      </w:r>
    </w:p>
    <w:p w14:paraId="295AA776" w14:textId="4A8EC327" w:rsidR="00F76033" w:rsidRDefault="00F76033" w:rsidP="00F76033">
      <w:pPr>
        <w:pStyle w:val="Normalindrykning"/>
      </w:pPr>
      <w:r>
        <w:t xml:space="preserve">Projektleder: </w:t>
      </w:r>
      <w:r w:rsidRPr="00F76033">
        <w:rPr>
          <w:b/>
          <w:highlight w:val="yellow"/>
        </w:rPr>
        <w:t>indsæt navn</w:t>
      </w:r>
    </w:p>
    <w:p w14:paraId="5DF694EB" w14:textId="57BBDAFA" w:rsidR="00F76033" w:rsidRDefault="00F76033" w:rsidP="00F76033">
      <w:pPr>
        <w:pStyle w:val="Normalindrykning"/>
      </w:pPr>
    </w:p>
    <w:p w14:paraId="3D1272DF" w14:textId="40E37A0B" w:rsidR="00F76033" w:rsidRDefault="00F76033" w:rsidP="00F76033">
      <w:pPr>
        <w:pStyle w:val="Normalindrykning"/>
        <w:rPr>
          <w:b/>
          <w:highlight w:val="yellow"/>
        </w:rPr>
      </w:pPr>
      <w:r>
        <w:t xml:space="preserve">Ledelsesrepræsentant: </w:t>
      </w:r>
      <w:r w:rsidRPr="00F76033">
        <w:rPr>
          <w:b/>
          <w:highlight w:val="yellow"/>
        </w:rPr>
        <w:t>indsæt navn</w:t>
      </w:r>
    </w:p>
    <w:p w14:paraId="71CDE1A4" w14:textId="77777777" w:rsidR="00F76033" w:rsidRPr="00F76033" w:rsidRDefault="00F76033" w:rsidP="00F76033">
      <w:pPr>
        <w:pStyle w:val="Normalindrykning"/>
        <w:rPr>
          <w:b/>
        </w:rPr>
      </w:pPr>
    </w:p>
    <w:p w14:paraId="7F6C45C2" w14:textId="1F826124" w:rsidR="00F76033" w:rsidRPr="00534BF1" w:rsidRDefault="00F76033" w:rsidP="00F76033">
      <w:pPr>
        <w:pStyle w:val="Overskrift2"/>
        <w:rPr>
          <w:caps w:val="0"/>
        </w:rPr>
      </w:pPr>
      <w:r w:rsidRPr="00534BF1">
        <w:rPr>
          <w:caps w:val="0"/>
        </w:rPr>
        <w:t>Rådgiveren har udpeget følgende personer i henhold til ABR 18 § 59, stk. 3:</w:t>
      </w:r>
    </w:p>
    <w:p w14:paraId="77BD23AD" w14:textId="77777777" w:rsidR="00F76033" w:rsidRDefault="00F76033" w:rsidP="00F76033">
      <w:pPr>
        <w:pStyle w:val="Normalindrykning"/>
      </w:pPr>
      <w:r>
        <w:t xml:space="preserve">Projektleder: </w:t>
      </w:r>
      <w:r w:rsidRPr="00F76033">
        <w:rPr>
          <w:b/>
          <w:highlight w:val="yellow"/>
        </w:rPr>
        <w:t>indsæt navn</w:t>
      </w:r>
    </w:p>
    <w:p w14:paraId="2E0E9BF6" w14:textId="77777777" w:rsidR="00F76033" w:rsidRDefault="00F76033" w:rsidP="00F76033">
      <w:pPr>
        <w:pStyle w:val="Normalindrykning"/>
      </w:pPr>
    </w:p>
    <w:p w14:paraId="416FD11B" w14:textId="0181E671" w:rsidR="00797495" w:rsidRPr="00F76033" w:rsidRDefault="00F76033" w:rsidP="00F76033">
      <w:pPr>
        <w:pStyle w:val="Overskrift2"/>
        <w:numPr>
          <w:ilvl w:val="0"/>
          <w:numId w:val="0"/>
        </w:numPr>
        <w:ind w:left="1134"/>
        <w:rPr>
          <w:caps w:val="0"/>
        </w:rPr>
      </w:pPr>
      <w:r w:rsidRPr="00F76033">
        <w:rPr>
          <w:caps w:val="0"/>
        </w:rPr>
        <w:lastRenderedPageBreak/>
        <w:t xml:space="preserve">Ledelsesrepræsentant: </w:t>
      </w:r>
      <w:r w:rsidRPr="00F76033">
        <w:rPr>
          <w:b/>
          <w:caps w:val="0"/>
          <w:highlight w:val="yellow"/>
        </w:rPr>
        <w:t>indsæt navn</w:t>
      </w:r>
    </w:p>
    <w:p w14:paraId="3EC25B63" w14:textId="77777777" w:rsidR="00E64975" w:rsidRDefault="00E64975" w:rsidP="00BA618F">
      <w:pPr>
        <w:pStyle w:val="Overskrift1"/>
        <w:numPr>
          <w:ilvl w:val="0"/>
          <w:numId w:val="0"/>
        </w:numPr>
        <w:ind w:left="1134" w:hanging="1134"/>
      </w:pPr>
    </w:p>
    <w:tbl>
      <w:tblPr>
        <w:tblStyle w:val="Tabel-Gitter"/>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09"/>
        <w:gridCol w:w="3827"/>
      </w:tblGrid>
      <w:tr w:rsidR="00CC34A3" w14:paraId="7C8CF117" w14:textId="77777777" w:rsidTr="00CC34A3">
        <w:tc>
          <w:tcPr>
            <w:tcW w:w="3686" w:type="dxa"/>
          </w:tcPr>
          <w:p w14:paraId="66D77101" w14:textId="2F643084" w:rsidR="00CC34A3" w:rsidRPr="00CC34A3" w:rsidRDefault="00CC34A3" w:rsidP="00BA618F">
            <w:pPr>
              <w:pStyle w:val="Overskrift1"/>
              <w:numPr>
                <w:ilvl w:val="0"/>
                <w:numId w:val="0"/>
              </w:numPr>
              <w:rPr>
                <w:b w:val="0"/>
                <w:sz w:val="16"/>
                <w:szCs w:val="16"/>
              </w:rPr>
            </w:pPr>
            <w:r w:rsidRPr="00CC34A3">
              <w:rPr>
                <w:b w:val="0"/>
                <w:caps w:val="0"/>
                <w:sz w:val="16"/>
                <w:szCs w:val="16"/>
              </w:rPr>
              <w:t xml:space="preserve">Underskrift </w:t>
            </w:r>
            <w:r>
              <w:rPr>
                <w:b w:val="0"/>
                <w:caps w:val="0"/>
                <w:sz w:val="16"/>
                <w:szCs w:val="16"/>
              </w:rPr>
              <w:t>(K</w:t>
            </w:r>
            <w:r w:rsidRPr="00CC34A3">
              <w:rPr>
                <w:b w:val="0"/>
                <w:caps w:val="0"/>
                <w:sz w:val="16"/>
                <w:szCs w:val="16"/>
              </w:rPr>
              <w:t>lienten</w:t>
            </w:r>
            <w:r>
              <w:rPr>
                <w:b w:val="0"/>
                <w:caps w:val="0"/>
                <w:sz w:val="16"/>
                <w:szCs w:val="16"/>
              </w:rPr>
              <w:t>)</w:t>
            </w:r>
          </w:p>
        </w:tc>
        <w:tc>
          <w:tcPr>
            <w:tcW w:w="709" w:type="dxa"/>
          </w:tcPr>
          <w:p w14:paraId="33791D18" w14:textId="77777777" w:rsidR="00CC34A3" w:rsidRPr="00CC34A3" w:rsidRDefault="00CC34A3" w:rsidP="00BA618F">
            <w:pPr>
              <w:pStyle w:val="Overskrift1"/>
              <w:numPr>
                <w:ilvl w:val="0"/>
                <w:numId w:val="0"/>
              </w:numPr>
              <w:rPr>
                <w:b w:val="0"/>
                <w:caps w:val="0"/>
                <w:sz w:val="16"/>
                <w:szCs w:val="16"/>
              </w:rPr>
            </w:pPr>
          </w:p>
        </w:tc>
        <w:tc>
          <w:tcPr>
            <w:tcW w:w="3827" w:type="dxa"/>
          </w:tcPr>
          <w:p w14:paraId="72172254" w14:textId="7EFFE1FF" w:rsidR="00CC34A3" w:rsidRPr="00CC34A3" w:rsidRDefault="00CC34A3" w:rsidP="00BA618F">
            <w:pPr>
              <w:pStyle w:val="Overskrift1"/>
              <w:numPr>
                <w:ilvl w:val="0"/>
                <w:numId w:val="0"/>
              </w:numPr>
              <w:rPr>
                <w:b w:val="0"/>
                <w:sz w:val="16"/>
                <w:szCs w:val="16"/>
              </w:rPr>
            </w:pPr>
            <w:r w:rsidRPr="00CC34A3">
              <w:rPr>
                <w:b w:val="0"/>
                <w:caps w:val="0"/>
                <w:sz w:val="16"/>
                <w:szCs w:val="16"/>
              </w:rPr>
              <w:t xml:space="preserve">Underskrift </w:t>
            </w:r>
            <w:r>
              <w:rPr>
                <w:b w:val="0"/>
                <w:caps w:val="0"/>
                <w:sz w:val="16"/>
                <w:szCs w:val="16"/>
              </w:rPr>
              <w:t>(R</w:t>
            </w:r>
            <w:r w:rsidRPr="00CC34A3">
              <w:rPr>
                <w:b w:val="0"/>
                <w:caps w:val="0"/>
                <w:sz w:val="16"/>
                <w:szCs w:val="16"/>
              </w:rPr>
              <w:t>ådgiveren</w:t>
            </w:r>
            <w:r>
              <w:rPr>
                <w:b w:val="0"/>
                <w:sz w:val="16"/>
                <w:szCs w:val="16"/>
              </w:rPr>
              <w:t>)</w:t>
            </w:r>
          </w:p>
        </w:tc>
      </w:tr>
      <w:tr w:rsidR="00CC34A3" w14:paraId="79262013" w14:textId="77777777" w:rsidTr="00CC34A3">
        <w:tc>
          <w:tcPr>
            <w:tcW w:w="3686" w:type="dxa"/>
            <w:tcBorders>
              <w:bottom w:val="single" w:sz="4" w:space="0" w:color="auto"/>
            </w:tcBorders>
          </w:tcPr>
          <w:p w14:paraId="37B088B4" w14:textId="77777777" w:rsidR="00CC34A3" w:rsidRPr="00CC34A3" w:rsidRDefault="00CC34A3" w:rsidP="00BA618F">
            <w:pPr>
              <w:pStyle w:val="Overskrift1"/>
              <w:numPr>
                <w:ilvl w:val="0"/>
                <w:numId w:val="0"/>
              </w:numPr>
              <w:rPr>
                <w:b w:val="0"/>
                <w:sz w:val="16"/>
                <w:szCs w:val="16"/>
              </w:rPr>
            </w:pPr>
          </w:p>
          <w:p w14:paraId="673B5F9B" w14:textId="77777777" w:rsidR="00CC34A3" w:rsidRPr="00CC34A3" w:rsidRDefault="00CC34A3" w:rsidP="00CC34A3">
            <w:pPr>
              <w:pStyle w:val="Normalindrykning"/>
            </w:pPr>
          </w:p>
          <w:p w14:paraId="4609F3DE" w14:textId="0A7936E3" w:rsidR="00CC34A3" w:rsidRPr="00CC34A3" w:rsidRDefault="00CC34A3" w:rsidP="00CC34A3">
            <w:pPr>
              <w:pStyle w:val="Normalindrykning"/>
            </w:pPr>
          </w:p>
        </w:tc>
        <w:tc>
          <w:tcPr>
            <w:tcW w:w="709" w:type="dxa"/>
          </w:tcPr>
          <w:p w14:paraId="549D3BC1" w14:textId="77777777" w:rsidR="00CC34A3" w:rsidRPr="00CC34A3" w:rsidRDefault="00CC34A3" w:rsidP="00BA618F">
            <w:pPr>
              <w:pStyle w:val="Overskrift1"/>
              <w:numPr>
                <w:ilvl w:val="0"/>
                <w:numId w:val="0"/>
              </w:numPr>
              <w:rPr>
                <w:b w:val="0"/>
                <w:sz w:val="16"/>
                <w:szCs w:val="16"/>
              </w:rPr>
            </w:pPr>
          </w:p>
        </w:tc>
        <w:tc>
          <w:tcPr>
            <w:tcW w:w="3827" w:type="dxa"/>
            <w:tcBorders>
              <w:bottom w:val="single" w:sz="4" w:space="0" w:color="auto"/>
            </w:tcBorders>
          </w:tcPr>
          <w:p w14:paraId="06DD76E0" w14:textId="485DE168" w:rsidR="00CC34A3" w:rsidRPr="00CC34A3" w:rsidRDefault="00CC34A3" w:rsidP="00BA618F">
            <w:pPr>
              <w:pStyle w:val="Overskrift1"/>
              <w:numPr>
                <w:ilvl w:val="0"/>
                <w:numId w:val="0"/>
              </w:numPr>
              <w:rPr>
                <w:b w:val="0"/>
                <w:sz w:val="16"/>
                <w:szCs w:val="16"/>
              </w:rPr>
            </w:pPr>
          </w:p>
        </w:tc>
      </w:tr>
      <w:tr w:rsidR="00CC34A3" w14:paraId="76CF8239" w14:textId="77777777" w:rsidTr="00CC34A3">
        <w:tc>
          <w:tcPr>
            <w:tcW w:w="3686" w:type="dxa"/>
            <w:tcBorders>
              <w:top w:val="single" w:sz="4" w:space="0" w:color="auto"/>
            </w:tcBorders>
          </w:tcPr>
          <w:p w14:paraId="65CF4A25" w14:textId="5F0DD284" w:rsidR="00CC34A3" w:rsidRPr="00CC34A3" w:rsidRDefault="00CC34A3" w:rsidP="00BA618F">
            <w:pPr>
              <w:pStyle w:val="Overskrift1"/>
              <w:numPr>
                <w:ilvl w:val="0"/>
                <w:numId w:val="0"/>
              </w:numPr>
              <w:rPr>
                <w:b w:val="0"/>
                <w:sz w:val="16"/>
                <w:szCs w:val="16"/>
              </w:rPr>
            </w:pPr>
            <w:r w:rsidRPr="00CC34A3">
              <w:rPr>
                <w:b w:val="0"/>
                <w:caps w:val="0"/>
                <w:sz w:val="16"/>
                <w:szCs w:val="16"/>
              </w:rPr>
              <w:t>Navn og dato:</w:t>
            </w:r>
          </w:p>
          <w:p w14:paraId="46A97BA7" w14:textId="5F8754DB" w:rsidR="00CC34A3" w:rsidRPr="00CC34A3" w:rsidRDefault="00CC34A3" w:rsidP="00CC34A3">
            <w:pPr>
              <w:pStyle w:val="Normalindrykning"/>
            </w:pPr>
          </w:p>
        </w:tc>
        <w:tc>
          <w:tcPr>
            <w:tcW w:w="709" w:type="dxa"/>
          </w:tcPr>
          <w:p w14:paraId="385E86A1" w14:textId="77777777" w:rsidR="00CC34A3" w:rsidRPr="00CC34A3" w:rsidRDefault="00CC34A3" w:rsidP="00BA618F">
            <w:pPr>
              <w:pStyle w:val="Overskrift1"/>
              <w:numPr>
                <w:ilvl w:val="0"/>
                <w:numId w:val="0"/>
              </w:numPr>
              <w:rPr>
                <w:b w:val="0"/>
                <w:caps w:val="0"/>
                <w:sz w:val="16"/>
                <w:szCs w:val="16"/>
              </w:rPr>
            </w:pPr>
          </w:p>
        </w:tc>
        <w:tc>
          <w:tcPr>
            <w:tcW w:w="3827" w:type="dxa"/>
            <w:tcBorders>
              <w:top w:val="single" w:sz="4" w:space="0" w:color="auto"/>
            </w:tcBorders>
          </w:tcPr>
          <w:p w14:paraId="6EF98E28" w14:textId="2F0A4750" w:rsidR="00CC34A3" w:rsidRPr="00CC34A3" w:rsidRDefault="00CC34A3" w:rsidP="00BA618F">
            <w:pPr>
              <w:pStyle w:val="Overskrift1"/>
              <w:numPr>
                <w:ilvl w:val="0"/>
                <w:numId w:val="0"/>
              </w:numPr>
              <w:rPr>
                <w:b w:val="0"/>
                <w:sz w:val="16"/>
                <w:szCs w:val="16"/>
              </w:rPr>
            </w:pPr>
            <w:r w:rsidRPr="00CC34A3">
              <w:rPr>
                <w:b w:val="0"/>
                <w:caps w:val="0"/>
                <w:sz w:val="16"/>
                <w:szCs w:val="16"/>
              </w:rPr>
              <w:t>Navn og dato:</w:t>
            </w:r>
          </w:p>
        </w:tc>
      </w:tr>
    </w:tbl>
    <w:p w14:paraId="3A83A4EC" w14:textId="77777777" w:rsidR="00E64975" w:rsidRDefault="00E64975" w:rsidP="00BA618F">
      <w:pPr>
        <w:pStyle w:val="Overskrift1"/>
        <w:numPr>
          <w:ilvl w:val="0"/>
          <w:numId w:val="0"/>
        </w:numPr>
        <w:ind w:left="1134" w:hanging="1134"/>
      </w:pPr>
    </w:p>
    <w:p w14:paraId="1DAE8134" w14:textId="77777777" w:rsidR="00E64975" w:rsidRDefault="00E64975" w:rsidP="00BA618F">
      <w:pPr>
        <w:pStyle w:val="Overskrift1"/>
        <w:numPr>
          <w:ilvl w:val="0"/>
          <w:numId w:val="0"/>
        </w:numPr>
        <w:ind w:left="1134" w:hanging="1134"/>
      </w:pPr>
    </w:p>
    <w:p w14:paraId="3D3488AE" w14:textId="1D171B1B" w:rsidR="008C1289" w:rsidRPr="00E54D79" w:rsidRDefault="008C1289" w:rsidP="008C1289">
      <w:pPr>
        <w:pStyle w:val="SANiveau2"/>
        <w:numPr>
          <w:ilvl w:val="0"/>
          <w:numId w:val="0"/>
        </w:numPr>
      </w:pPr>
    </w:p>
    <w:tbl>
      <w:tblPr>
        <w:tblStyle w:val="Tabel-Gitter"/>
        <w:tblW w:w="0" w:type="auto"/>
        <w:tblInd w:w="-5" w:type="dxa"/>
        <w:shd w:val="clear" w:color="auto" w:fill="D9E2F3" w:themeFill="accent1" w:themeFillTint="33"/>
        <w:tblLook w:val="04A0" w:firstRow="1" w:lastRow="0" w:firstColumn="1" w:lastColumn="0" w:noHBand="0" w:noVBand="1"/>
      </w:tblPr>
      <w:tblGrid>
        <w:gridCol w:w="9633"/>
      </w:tblGrid>
      <w:tr w:rsidR="008C1289" w14:paraId="6EDC6918" w14:textId="77777777" w:rsidTr="008C1289">
        <w:tc>
          <w:tcPr>
            <w:tcW w:w="9633" w:type="dxa"/>
            <w:shd w:val="clear" w:color="auto" w:fill="D9E2F3" w:themeFill="accent1" w:themeFillTint="33"/>
          </w:tcPr>
          <w:p w14:paraId="5F2A250E" w14:textId="390FCAE2" w:rsidR="008C1289" w:rsidRPr="008C1289" w:rsidRDefault="008C1289" w:rsidP="00BA618F">
            <w:pPr>
              <w:pStyle w:val="Overskrift1"/>
              <w:numPr>
                <w:ilvl w:val="0"/>
                <w:numId w:val="0"/>
              </w:numPr>
              <w:rPr>
                <w:b w:val="0"/>
              </w:rPr>
            </w:pPr>
            <w:r w:rsidRPr="008C1289">
              <w:rPr>
                <w:b w:val="0"/>
              </w:rPr>
              <w:t>H</w:t>
            </w:r>
            <w:r w:rsidRPr="008C1289">
              <w:rPr>
                <w:b w:val="0"/>
                <w:caps w:val="0"/>
              </w:rPr>
              <w:t>er</w:t>
            </w:r>
            <w:r w:rsidRPr="008C1289">
              <w:rPr>
                <w:b w:val="0"/>
              </w:rPr>
              <w:t xml:space="preserve"> </w:t>
            </w:r>
            <w:r w:rsidRPr="008C1289">
              <w:rPr>
                <w:b w:val="0"/>
                <w:caps w:val="0"/>
              </w:rPr>
              <w:t>indsættes</w:t>
            </w:r>
            <w:r w:rsidRPr="008C1289">
              <w:rPr>
                <w:b w:val="0"/>
              </w:rPr>
              <w:t xml:space="preserve"> </w:t>
            </w:r>
            <w:r w:rsidRPr="008C1289">
              <w:rPr>
                <w:b w:val="0"/>
                <w:caps w:val="0"/>
              </w:rPr>
              <w:t>relevante</w:t>
            </w:r>
            <w:r w:rsidRPr="008C1289">
              <w:rPr>
                <w:b w:val="0"/>
              </w:rPr>
              <w:t xml:space="preserve"> </w:t>
            </w:r>
            <w:r w:rsidRPr="008C1289">
              <w:rPr>
                <w:b w:val="0"/>
                <w:caps w:val="0"/>
              </w:rPr>
              <w:t>bilag</w:t>
            </w:r>
            <w:r w:rsidRPr="008C1289">
              <w:rPr>
                <w:b w:val="0"/>
              </w:rPr>
              <w:t xml:space="preserve">, </w:t>
            </w:r>
            <w:r w:rsidRPr="008C1289">
              <w:rPr>
                <w:b w:val="0"/>
                <w:caps w:val="0"/>
              </w:rPr>
              <w:t>som</w:t>
            </w:r>
            <w:r w:rsidRPr="008C1289">
              <w:rPr>
                <w:b w:val="0"/>
              </w:rPr>
              <w:t xml:space="preserve"> </w:t>
            </w:r>
            <w:r w:rsidRPr="008C1289">
              <w:rPr>
                <w:b w:val="0"/>
                <w:caps w:val="0"/>
              </w:rPr>
              <w:t>der</w:t>
            </w:r>
            <w:r w:rsidRPr="008C1289">
              <w:rPr>
                <w:b w:val="0"/>
              </w:rPr>
              <w:t xml:space="preserve"> </w:t>
            </w:r>
            <w:r w:rsidRPr="008C1289">
              <w:rPr>
                <w:b w:val="0"/>
                <w:caps w:val="0"/>
              </w:rPr>
              <w:t>henvises</w:t>
            </w:r>
            <w:r w:rsidRPr="008C1289">
              <w:rPr>
                <w:b w:val="0"/>
              </w:rPr>
              <w:t xml:space="preserve"> </w:t>
            </w:r>
            <w:r w:rsidRPr="008C1289">
              <w:rPr>
                <w:b w:val="0"/>
                <w:caps w:val="0"/>
              </w:rPr>
              <w:t>til</w:t>
            </w:r>
            <w:r w:rsidRPr="008C1289">
              <w:rPr>
                <w:b w:val="0"/>
              </w:rPr>
              <w:t xml:space="preserve"> </w:t>
            </w:r>
            <w:r w:rsidRPr="008C1289">
              <w:rPr>
                <w:b w:val="0"/>
                <w:caps w:val="0"/>
              </w:rPr>
              <w:t>i</w:t>
            </w:r>
            <w:r w:rsidRPr="008C1289">
              <w:rPr>
                <w:b w:val="0"/>
              </w:rPr>
              <w:t xml:space="preserve"> </w:t>
            </w:r>
            <w:r w:rsidRPr="008C1289">
              <w:rPr>
                <w:b w:val="0"/>
                <w:caps w:val="0"/>
              </w:rPr>
              <w:t>Rådgiveraftalen</w:t>
            </w:r>
            <w:r w:rsidRPr="008C1289">
              <w:rPr>
                <w:b w:val="0"/>
              </w:rPr>
              <w:t>.</w:t>
            </w:r>
          </w:p>
        </w:tc>
      </w:tr>
    </w:tbl>
    <w:p w14:paraId="6E81B100" w14:textId="1CAC9519" w:rsidR="002B55EC" w:rsidRPr="002B55EC" w:rsidRDefault="002B55EC" w:rsidP="00BA618F">
      <w:pPr>
        <w:pStyle w:val="Overskrift1"/>
        <w:numPr>
          <w:ilvl w:val="0"/>
          <w:numId w:val="0"/>
        </w:numPr>
        <w:ind w:left="1134" w:hanging="1134"/>
      </w:pPr>
    </w:p>
    <w:sectPr w:rsidR="002B55EC" w:rsidRPr="002B55EC">
      <w:endnotePr>
        <w:numFmt w:val="decimal"/>
      </w:endnotePr>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D8C86" w14:textId="77777777" w:rsidR="006C28D1" w:rsidRPr="00B940EE" w:rsidRDefault="006C28D1" w:rsidP="00AD2F63">
      <w:pPr>
        <w:spacing w:before="480" w:after="240"/>
      </w:pPr>
      <w:r>
        <w:rPr>
          <w:b/>
        </w:rPr>
        <w:t>BILAG</w:t>
      </w:r>
    </w:p>
  </w:endnote>
  <w:endnote w:type="continuationSeparator" w:id="0">
    <w:p w14:paraId="1B87ADF2" w14:textId="77777777" w:rsidR="006C28D1" w:rsidRDefault="006C28D1" w:rsidP="00B940EE">
      <w:pPr>
        <w:spacing w:line="240" w:lineRule="auto"/>
      </w:pPr>
      <w:r>
        <w:continuationSeparator/>
      </w:r>
    </w:p>
  </w:endnote>
  <w:endnote w:id="1">
    <w:p w14:paraId="462125FE" w14:textId="5041C569" w:rsidR="00B940EE" w:rsidRPr="00F507C3" w:rsidRDefault="00B940EE">
      <w:pPr>
        <w:pStyle w:val="Slutnotetekst"/>
        <w:rPr>
          <w:b/>
        </w:rPr>
      </w:pPr>
      <w:r>
        <w:t xml:space="preserve">Bilag </w:t>
      </w:r>
      <w:r>
        <w:rPr>
          <w:rStyle w:val="Slutnotehenvisning"/>
        </w:rPr>
        <w:endnoteRef/>
      </w:r>
      <w:r>
        <w:t xml:space="preserve"> </w:t>
      </w:r>
      <w:r>
        <w:tab/>
        <w:t xml:space="preserve">Entreringsnotat af </w:t>
      </w:r>
      <w:r w:rsidRPr="00F507C3">
        <w:rPr>
          <w:b/>
          <w:highlight w:val="yellow"/>
        </w:rPr>
        <w:t>dato</w:t>
      </w:r>
    </w:p>
  </w:endnote>
  <w:endnote w:id="2">
    <w:p w14:paraId="78A64A4C" w14:textId="0EA6F992" w:rsidR="00B940EE" w:rsidRDefault="00B940EE">
      <w:pPr>
        <w:pStyle w:val="Slutnotetekst"/>
      </w:pPr>
      <w:r>
        <w:t xml:space="preserve">Bilag </w:t>
      </w:r>
      <w:r>
        <w:rPr>
          <w:rStyle w:val="Slutnotehenvisning"/>
        </w:rPr>
        <w:endnoteRef/>
      </w:r>
      <w:r>
        <w:t xml:space="preserve"> </w:t>
      </w:r>
      <w:r>
        <w:tab/>
        <w:t>Afgrænsningsskema udarbejdet af DANSKE ARK og FRI</w:t>
      </w:r>
    </w:p>
  </w:endnote>
  <w:endnote w:id="3">
    <w:p w14:paraId="25ED4642" w14:textId="0397AFE1" w:rsidR="00B940EE" w:rsidRDefault="00B940EE">
      <w:pPr>
        <w:pStyle w:val="Slutnotetekst"/>
      </w:pPr>
      <w:r>
        <w:t xml:space="preserve">Bilag </w:t>
      </w:r>
      <w:r>
        <w:rPr>
          <w:rStyle w:val="Slutnotehenvisning"/>
        </w:rPr>
        <w:endnoteRef/>
      </w:r>
      <w:r>
        <w:t xml:space="preserve"> </w:t>
      </w:r>
      <w:r>
        <w:tab/>
        <w:t xml:space="preserve">Hovedtidsplan af </w:t>
      </w:r>
      <w:r w:rsidRPr="00C22C97">
        <w:rPr>
          <w:b/>
          <w:highlight w:val="yellow"/>
        </w:rPr>
        <w:t>dato</w:t>
      </w:r>
    </w:p>
  </w:endnote>
  <w:endnote w:id="4">
    <w:p w14:paraId="74C1A93E" w14:textId="7870446A" w:rsidR="00B940EE" w:rsidRDefault="00B940EE">
      <w:pPr>
        <w:pStyle w:val="Slutnotetekst"/>
      </w:pPr>
      <w:r>
        <w:t xml:space="preserve">Bilag </w:t>
      </w:r>
      <w:r>
        <w:rPr>
          <w:rStyle w:val="Slutnotehenvisning"/>
        </w:rPr>
        <w:endnoteRef/>
      </w:r>
      <w:r>
        <w:t xml:space="preserve"> </w:t>
      </w:r>
      <w:r>
        <w:tab/>
        <w:t xml:space="preserve">Betalingsplan af </w:t>
      </w:r>
      <w:r w:rsidRPr="00C22C97">
        <w:rPr>
          <w:b/>
          <w:highlight w:val="yellow"/>
        </w:rPr>
        <w:t>dato</w:t>
      </w:r>
    </w:p>
  </w:endnote>
  <w:endnote w:id="5">
    <w:p w14:paraId="735D17D2" w14:textId="652E2423" w:rsidR="002B5BFF" w:rsidRDefault="002B5BFF">
      <w:pPr>
        <w:pStyle w:val="Slutnotetekst"/>
      </w:pPr>
      <w:r>
        <w:t xml:space="preserve">Bilag </w:t>
      </w:r>
      <w:r>
        <w:rPr>
          <w:rStyle w:val="Slutnotehenvisning"/>
        </w:rPr>
        <w:endnoteRef/>
      </w:r>
      <w:r>
        <w:t xml:space="preserve"> </w:t>
      </w:r>
      <w:r>
        <w:tab/>
        <w:t>Udbudsmateriale</w:t>
      </w:r>
    </w:p>
  </w:endnote>
  <w:endnote w:id="6">
    <w:p w14:paraId="564FA3A9" w14:textId="03147730" w:rsidR="002B5BFF" w:rsidRDefault="002B5BFF">
      <w:pPr>
        <w:pStyle w:val="Slutnotetekst"/>
      </w:pPr>
      <w:r>
        <w:t xml:space="preserve">Bilag </w:t>
      </w:r>
      <w:r>
        <w:rPr>
          <w:rStyle w:val="Slutnotehenvisning"/>
        </w:rPr>
        <w:endnoteRef/>
      </w:r>
      <w:r>
        <w:t xml:space="preserve"> </w:t>
      </w:r>
      <w:r>
        <w:tab/>
        <w:t>IKT-specifikation</w:t>
      </w:r>
    </w:p>
  </w:endnote>
  <w:endnote w:id="7">
    <w:p w14:paraId="74E06678" w14:textId="4ADE1DA9" w:rsidR="002B5BFF" w:rsidRDefault="002B5BFF">
      <w:pPr>
        <w:pStyle w:val="Slutnotetekst"/>
      </w:pPr>
      <w:r>
        <w:t xml:space="preserve">Bilag </w:t>
      </w:r>
      <w:r>
        <w:rPr>
          <w:rStyle w:val="Slutnotehenvisning"/>
        </w:rPr>
        <w:endnoteRef/>
      </w:r>
      <w:r>
        <w:t xml:space="preserve"> </w:t>
      </w:r>
      <w:r>
        <w:tab/>
      </w:r>
      <w:r w:rsidR="00DB1234">
        <w:t>Fuldmagt i henhold til ABR forenklet § 20</w:t>
      </w:r>
    </w:p>
  </w:endnote>
  <w:endnote w:id="8">
    <w:p w14:paraId="25CB6199" w14:textId="7BBA6820" w:rsidR="002B5BFF" w:rsidRDefault="002B5BFF">
      <w:pPr>
        <w:pStyle w:val="Slutnotetekst"/>
      </w:pPr>
      <w:r>
        <w:t xml:space="preserve">Bilag </w:t>
      </w:r>
      <w:r>
        <w:rPr>
          <w:rStyle w:val="Slutnotehenvisning"/>
        </w:rPr>
        <w:endnoteRef/>
      </w:r>
      <w:r>
        <w:t xml:space="preserve"> </w:t>
      </w:r>
      <w:r>
        <w:tab/>
      </w:r>
      <w:r w:rsidR="00DB1234">
        <w:t xml:space="preserve">Forsikringspolice nr. </w:t>
      </w:r>
      <w:r w:rsidR="00DB1234" w:rsidRPr="00DB1234">
        <w:rPr>
          <w:b/>
          <w:highlight w:val="yellow"/>
        </w:rPr>
        <w:t>indsæt</w:t>
      </w:r>
      <w:r w:rsidR="00DB1234">
        <w:rPr>
          <w:b/>
        </w:rPr>
        <w:t xml:space="preserve"> </w:t>
      </w:r>
      <w:r w:rsidR="00DB1234">
        <w:t>samt betingelser</w:t>
      </w:r>
    </w:p>
  </w:endnote>
  <w:endnote w:id="9">
    <w:p w14:paraId="47EC379F" w14:textId="460FDD85" w:rsidR="002B5BFF" w:rsidRPr="00DB1234" w:rsidRDefault="002B5BFF">
      <w:pPr>
        <w:pStyle w:val="Slutnotetekst"/>
        <w:rPr>
          <w:b/>
        </w:rPr>
      </w:pPr>
      <w:r>
        <w:t xml:space="preserve">Bilag </w:t>
      </w:r>
      <w:r>
        <w:rPr>
          <w:rStyle w:val="Slutnotehenvisning"/>
        </w:rPr>
        <w:endnoteRef/>
      </w:r>
      <w:r>
        <w:t xml:space="preserve"> </w:t>
      </w:r>
      <w:r>
        <w:tab/>
      </w:r>
      <w:r w:rsidR="00DB1234">
        <w:t xml:space="preserve">Rådgivers tilbud af </w:t>
      </w:r>
      <w:r w:rsidR="00DB1234" w:rsidRPr="00DB1234">
        <w:rPr>
          <w:b/>
          <w:highlight w:val="yellow"/>
        </w:rPr>
        <w:t>dato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9CC4E" w14:textId="77777777" w:rsidR="006C28D1" w:rsidRDefault="006C28D1" w:rsidP="00B940EE">
      <w:pPr>
        <w:spacing w:line="240" w:lineRule="auto"/>
      </w:pPr>
      <w:r>
        <w:separator/>
      </w:r>
    </w:p>
  </w:footnote>
  <w:footnote w:type="continuationSeparator" w:id="0">
    <w:p w14:paraId="6D672AA2" w14:textId="77777777" w:rsidR="006C28D1" w:rsidRDefault="006C28D1" w:rsidP="00B940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A23"/>
    <w:multiLevelType w:val="hybridMultilevel"/>
    <w:tmpl w:val="410E41AC"/>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 w15:restartNumberingAfterBreak="0">
    <w:nsid w:val="0C96095B"/>
    <w:multiLevelType w:val="hybridMultilevel"/>
    <w:tmpl w:val="91A4A7E0"/>
    <w:lvl w:ilvl="0" w:tplc="DCF09F92">
      <w:start w:val="1"/>
      <w:numFmt w:val="decimal"/>
      <w:lvlText w:val="%1."/>
      <w:lvlJc w:val="left"/>
      <w:pPr>
        <w:ind w:left="1854" w:hanging="360"/>
      </w:pPr>
      <w:rPr>
        <w:rFonts w:hint="default"/>
        <w:b w:val="0"/>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 w15:restartNumberingAfterBreak="0">
    <w:nsid w:val="1309021A"/>
    <w:multiLevelType w:val="multilevel"/>
    <w:tmpl w:val="AE82590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723280"/>
    <w:multiLevelType w:val="multilevel"/>
    <w:tmpl w:val="B3D6C5E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0D580A"/>
    <w:multiLevelType w:val="multilevel"/>
    <w:tmpl w:val="2014E56E"/>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9E38F3"/>
    <w:multiLevelType w:val="multilevel"/>
    <w:tmpl w:val="B680031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DE0EFC"/>
    <w:multiLevelType w:val="multilevel"/>
    <w:tmpl w:val="078E1C26"/>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A1D0E46"/>
    <w:multiLevelType w:val="multilevel"/>
    <w:tmpl w:val="9CCE2308"/>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E15041"/>
    <w:multiLevelType w:val="multilevel"/>
    <w:tmpl w:val="B4468AA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DD80C01"/>
    <w:multiLevelType w:val="multilevel"/>
    <w:tmpl w:val="A61E584E"/>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3693949"/>
    <w:multiLevelType w:val="hybridMultilevel"/>
    <w:tmpl w:val="A3E64E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96670F"/>
    <w:multiLevelType w:val="multilevel"/>
    <w:tmpl w:val="41802F26"/>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C43C30"/>
    <w:multiLevelType w:val="multilevel"/>
    <w:tmpl w:val="C054D98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F2E2379"/>
    <w:multiLevelType w:val="hybridMultilevel"/>
    <w:tmpl w:val="47727426"/>
    <w:lvl w:ilvl="0" w:tplc="04060001">
      <w:start w:val="1"/>
      <w:numFmt w:val="bullet"/>
      <w:lvlText w:val=""/>
      <w:lvlJc w:val="left"/>
      <w:pPr>
        <w:ind w:left="1854" w:hanging="360"/>
      </w:pPr>
      <w:rPr>
        <w:rFonts w:ascii="Symbol" w:hAnsi="Symbol" w:hint="default"/>
      </w:rPr>
    </w:lvl>
    <w:lvl w:ilvl="1" w:tplc="04060003">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4" w15:restartNumberingAfterBreak="0">
    <w:nsid w:val="30543367"/>
    <w:multiLevelType w:val="multilevel"/>
    <w:tmpl w:val="56D220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0BD04CD"/>
    <w:multiLevelType w:val="multilevel"/>
    <w:tmpl w:val="430EC058"/>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C3626B5"/>
    <w:multiLevelType w:val="multilevel"/>
    <w:tmpl w:val="7D140AE6"/>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F57E89"/>
    <w:multiLevelType w:val="multilevel"/>
    <w:tmpl w:val="42C2794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F001D86"/>
    <w:multiLevelType w:val="multilevel"/>
    <w:tmpl w:val="8984227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F6E2F58"/>
    <w:multiLevelType w:val="multilevel"/>
    <w:tmpl w:val="1A580306"/>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4D42D8A"/>
    <w:multiLevelType w:val="multilevel"/>
    <w:tmpl w:val="14A430D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AF2FA2"/>
    <w:multiLevelType w:val="multilevel"/>
    <w:tmpl w:val="A2A4161C"/>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491B0A"/>
    <w:multiLevelType w:val="multilevel"/>
    <w:tmpl w:val="7808505E"/>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4A34572"/>
    <w:multiLevelType w:val="multilevel"/>
    <w:tmpl w:val="9E1C0D8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7729CF"/>
    <w:multiLevelType w:val="multilevel"/>
    <w:tmpl w:val="A6C8B300"/>
    <w:lvl w:ilvl="0">
      <w:start w:val="1"/>
      <w:numFmt w:val="decimal"/>
      <w:pStyle w:val="SANiveau1"/>
      <w:isLgl/>
      <w:lvlText w:val="%1."/>
      <w:lvlJc w:val="left"/>
      <w:pPr>
        <w:tabs>
          <w:tab w:val="num" w:pos="851"/>
        </w:tabs>
        <w:ind w:left="0" w:firstLine="0"/>
      </w:pPr>
      <w:rPr>
        <w:rFonts w:ascii="Verdana" w:hAnsi="Verdana" w:hint="default"/>
        <w:b/>
        <w:i w:val="0"/>
        <w:sz w:val="18"/>
      </w:rPr>
    </w:lvl>
    <w:lvl w:ilvl="1">
      <w:start w:val="1"/>
      <w:numFmt w:val="decimal"/>
      <w:pStyle w:val="SANiveau2"/>
      <w:isLgl/>
      <w:lvlText w:val="%1.%2"/>
      <w:lvlJc w:val="left"/>
      <w:pPr>
        <w:tabs>
          <w:tab w:val="num" w:pos="851"/>
        </w:tabs>
        <w:ind w:left="0" w:firstLine="0"/>
      </w:pPr>
      <w:rPr>
        <w:rFonts w:ascii="Verdana" w:hAnsi="Verdana" w:hint="default"/>
        <w:b w:val="0"/>
        <w:i w:val="0"/>
        <w:sz w:val="18"/>
      </w:rPr>
    </w:lvl>
    <w:lvl w:ilvl="2">
      <w:start w:val="1"/>
      <w:numFmt w:val="decimal"/>
      <w:pStyle w:val="SANiveau3"/>
      <w:isLgl/>
      <w:lvlText w:val="%1.%2.%3"/>
      <w:lvlJc w:val="left"/>
      <w:pPr>
        <w:tabs>
          <w:tab w:val="num" w:pos="851"/>
        </w:tabs>
        <w:ind w:left="0" w:firstLine="0"/>
      </w:pPr>
      <w:rPr>
        <w:rFonts w:ascii="Verdana" w:hAnsi="Verdana" w:hint="default"/>
        <w:b w:val="0"/>
        <w:i w:val="0"/>
        <w:sz w:val="1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A2C1E35"/>
    <w:multiLevelType w:val="multilevel"/>
    <w:tmpl w:val="0ED0BF3A"/>
    <w:lvl w:ilvl="0">
      <w:start w:val="1"/>
      <w:numFmt w:val="decimal"/>
      <w:pStyle w:val="Overskrift1"/>
      <w:lvlText w:val="%1"/>
      <w:lvlJc w:val="left"/>
      <w:pPr>
        <w:tabs>
          <w:tab w:val="num" w:pos="1134"/>
        </w:tabs>
        <w:ind w:left="1134" w:hanging="1134"/>
      </w:pPr>
    </w:lvl>
    <w:lvl w:ilvl="1">
      <w:start w:val="1"/>
      <w:numFmt w:val="decimal"/>
      <w:pStyle w:val="Overskrift2"/>
      <w:lvlText w:val="%1.%2"/>
      <w:lvlJc w:val="left"/>
      <w:pPr>
        <w:tabs>
          <w:tab w:val="num" w:pos="2977"/>
        </w:tabs>
        <w:ind w:left="2977" w:hanging="1134"/>
      </w:pPr>
      <w:rPr>
        <w:i w:val="0"/>
      </w:rPr>
    </w:lvl>
    <w:lvl w:ilvl="2">
      <w:start w:val="1"/>
      <w:numFmt w:val="decimal"/>
      <w:pStyle w:val="Overskrift3"/>
      <w:lvlText w:val="%1.%2.%3"/>
      <w:lvlJc w:val="left"/>
      <w:pPr>
        <w:tabs>
          <w:tab w:val="num" w:pos="1134"/>
        </w:tabs>
        <w:ind w:left="1134" w:hanging="1134"/>
      </w:pPr>
    </w:lvl>
    <w:lvl w:ilvl="3">
      <w:start w:val="1"/>
      <w:numFmt w:val="decimal"/>
      <w:pStyle w:val="Overskrift4"/>
      <w:lvlText w:val="%1.%2.%3.%4"/>
      <w:lvlJc w:val="left"/>
      <w:pPr>
        <w:tabs>
          <w:tab w:val="num" w:pos="1134"/>
        </w:tabs>
        <w:ind w:left="1134" w:hanging="113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6" w15:restartNumberingAfterBreak="0">
    <w:nsid w:val="605F62F4"/>
    <w:multiLevelType w:val="multilevel"/>
    <w:tmpl w:val="B252A3A6"/>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40E3866"/>
    <w:multiLevelType w:val="multilevel"/>
    <w:tmpl w:val="6D9435C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9D85A39"/>
    <w:multiLevelType w:val="multilevel"/>
    <w:tmpl w:val="F3F0C0F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D191A3C"/>
    <w:multiLevelType w:val="multilevel"/>
    <w:tmpl w:val="08B21966"/>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DFB73AF"/>
    <w:multiLevelType w:val="multilevel"/>
    <w:tmpl w:val="0A1E888A"/>
    <w:lvl w:ilvl="0">
      <w:start w:val="1"/>
      <w:numFmt w:val="decimal"/>
      <w:pStyle w:val="Opstilm1-11-111Altm"/>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1" w15:restartNumberingAfterBreak="0">
    <w:nsid w:val="6EB9035E"/>
    <w:multiLevelType w:val="multilevel"/>
    <w:tmpl w:val="78AA783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50247B"/>
    <w:multiLevelType w:val="multilevel"/>
    <w:tmpl w:val="A9FA64DC"/>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59C4652"/>
    <w:multiLevelType w:val="multilevel"/>
    <w:tmpl w:val="CA06ECA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9DE1A0C"/>
    <w:multiLevelType w:val="hybridMultilevel"/>
    <w:tmpl w:val="DAFA5ACE"/>
    <w:lvl w:ilvl="0" w:tplc="04060001">
      <w:start w:val="1"/>
      <w:numFmt w:val="bullet"/>
      <w:lvlText w:val=""/>
      <w:lvlJc w:val="left"/>
      <w:pPr>
        <w:ind w:left="1854" w:hanging="360"/>
      </w:pPr>
      <w:rPr>
        <w:rFonts w:ascii="Symbol" w:hAnsi="Symbol" w:hint="default"/>
      </w:rPr>
    </w:lvl>
    <w:lvl w:ilvl="1" w:tplc="04060003">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35" w15:restartNumberingAfterBreak="0">
    <w:nsid w:val="7A6B3310"/>
    <w:multiLevelType w:val="multilevel"/>
    <w:tmpl w:val="F0ACA2CC"/>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A781C6B"/>
    <w:multiLevelType w:val="multilevel"/>
    <w:tmpl w:val="21D4111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rPr>
        <w:b w:val="0"/>
        <w:i w:val="0"/>
      </w:r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B2A5680"/>
    <w:multiLevelType w:val="multilevel"/>
    <w:tmpl w:val="78A0F1D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BE1429F"/>
    <w:multiLevelType w:val="hybridMultilevel"/>
    <w:tmpl w:val="06D0CEC0"/>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num w:numId="1" w16cid:durableId="268896978">
    <w:abstractNumId w:val="36"/>
  </w:num>
  <w:num w:numId="2" w16cid:durableId="202714057">
    <w:abstractNumId w:val="3"/>
  </w:num>
  <w:num w:numId="3" w16cid:durableId="823621140">
    <w:abstractNumId w:val="27"/>
  </w:num>
  <w:num w:numId="4" w16cid:durableId="1945574851">
    <w:abstractNumId w:val="32"/>
  </w:num>
  <w:num w:numId="5" w16cid:durableId="826359083">
    <w:abstractNumId w:val="11"/>
  </w:num>
  <w:num w:numId="6" w16cid:durableId="2011984040">
    <w:abstractNumId w:val="37"/>
  </w:num>
  <w:num w:numId="7" w16cid:durableId="722025173">
    <w:abstractNumId w:val="14"/>
  </w:num>
  <w:num w:numId="8" w16cid:durableId="984774319">
    <w:abstractNumId w:val="23"/>
  </w:num>
  <w:num w:numId="9" w16cid:durableId="1089421955">
    <w:abstractNumId w:val="21"/>
  </w:num>
  <w:num w:numId="10" w16cid:durableId="960957625">
    <w:abstractNumId w:val="38"/>
  </w:num>
  <w:num w:numId="11" w16cid:durableId="1057053158">
    <w:abstractNumId w:val="10"/>
  </w:num>
  <w:num w:numId="12" w16cid:durableId="1098866760">
    <w:abstractNumId w:val="30"/>
  </w:num>
  <w:num w:numId="13" w16cid:durableId="2086026782">
    <w:abstractNumId w:val="6"/>
  </w:num>
  <w:num w:numId="14" w16cid:durableId="491065267">
    <w:abstractNumId w:val="13"/>
  </w:num>
  <w:num w:numId="15" w16cid:durableId="700328535">
    <w:abstractNumId w:val="34"/>
  </w:num>
  <w:num w:numId="16" w16cid:durableId="959340778">
    <w:abstractNumId w:val="35"/>
  </w:num>
  <w:num w:numId="17" w16cid:durableId="42407766">
    <w:abstractNumId w:val="5"/>
  </w:num>
  <w:num w:numId="18" w16cid:durableId="1708288836">
    <w:abstractNumId w:val="15"/>
  </w:num>
  <w:num w:numId="19" w16cid:durableId="1389064672">
    <w:abstractNumId w:val="9"/>
  </w:num>
  <w:num w:numId="20" w16cid:durableId="432553002">
    <w:abstractNumId w:val="4"/>
  </w:num>
  <w:num w:numId="21" w16cid:durableId="10224079">
    <w:abstractNumId w:val="17"/>
  </w:num>
  <w:num w:numId="22" w16cid:durableId="1606497060">
    <w:abstractNumId w:val="28"/>
  </w:num>
  <w:num w:numId="23" w16cid:durableId="1711102999">
    <w:abstractNumId w:val="16"/>
  </w:num>
  <w:num w:numId="24" w16cid:durableId="738477467">
    <w:abstractNumId w:val="26"/>
  </w:num>
  <w:num w:numId="25" w16cid:durableId="2098406048">
    <w:abstractNumId w:val="12"/>
  </w:num>
  <w:num w:numId="26" w16cid:durableId="352069865">
    <w:abstractNumId w:val="22"/>
  </w:num>
  <w:num w:numId="27" w16cid:durableId="1395278157">
    <w:abstractNumId w:val="31"/>
  </w:num>
  <w:num w:numId="28" w16cid:durableId="2080665959">
    <w:abstractNumId w:val="0"/>
  </w:num>
  <w:num w:numId="29" w16cid:durableId="1151675606">
    <w:abstractNumId w:val="2"/>
  </w:num>
  <w:num w:numId="30" w16cid:durableId="878981167">
    <w:abstractNumId w:val="29"/>
  </w:num>
  <w:num w:numId="31" w16cid:durableId="1636984960">
    <w:abstractNumId w:val="7"/>
  </w:num>
  <w:num w:numId="32" w16cid:durableId="826096336">
    <w:abstractNumId w:val="33"/>
  </w:num>
  <w:num w:numId="33" w16cid:durableId="1754276839">
    <w:abstractNumId w:val="18"/>
  </w:num>
  <w:num w:numId="34" w16cid:durableId="294332195">
    <w:abstractNumId w:val="25"/>
  </w:num>
  <w:num w:numId="35" w16cid:durableId="1548252794">
    <w:abstractNumId w:val="8"/>
  </w:num>
  <w:num w:numId="36" w16cid:durableId="2141073229">
    <w:abstractNumId w:val="24"/>
  </w:num>
  <w:num w:numId="37" w16cid:durableId="548033816">
    <w:abstractNumId w:val="25"/>
  </w:num>
  <w:num w:numId="38" w16cid:durableId="841892742">
    <w:abstractNumId w:val="19"/>
  </w:num>
  <w:num w:numId="39" w16cid:durableId="676082686">
    <w:abstractNumId w:val="20"/>
  </w:num>
  <w:num w:numId="40" w16cid:durableId="86371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CE"/>
    <w:rsid w:val="00017765"/>
    <w:rsid w:val="0003001E"/>
    <w:rsid w:val="000335BE"/>
    <w:rsid w:val="00063A07"/>
    <w:rsid w:val="00076ACB"/>
    <w:rsid w:val="00090138"/>
    <w:rsid w:val="000D0D37"/>
    <w:rsid w:val="001065C8"/>
    <w:rsid w:val="00130375"/>
    <w:rsid w:val="00133113"/>
    <w:rsid w:val="001357FF"/>
    <w:rsid w:val="001367B1"/>
    <w:rsid w:val="0017426D"/>
    <w:rsid w:val="00190377"/>
    <w:rsid w:val="00194CF4"/>
    <w:rsid w:val="00196EE3"/>
    <w:rsid w:val="001B1764"/>
    <w:rsid w:val="001C5579"/>
    <w:rsid w:val="001F6640"/>
    <w:rsid w:val="002535F4"/>
    <w:rsid w:val="002623CA"/>
    <w:rsid w:val="00295807"/>
    <w:rsid w:val="002977BD"/>
    <w:rsid w:val="002A5FCA"/>
    <w:rsid w:val="002B4597"/>
    <w:rsid w:val="002B55EC"/>
    <w:rsid w:val="002B570A"/>
    <w:rsid w:val="002B5BFF"/>
    <w:rsid w:val="002C6A9A"/>
    <w:rsid w:val="002D6A5F"/>
    <w:rsid w:val="002F01D4"/>
    <w:rsid w:val="002F0619"/>
    <w:rsid w:val="002F7F5D"/>
    <w:rsid w:val="00320CBC"/>
    <w:rsid w:val="0033556F"/>
    <w:rsid w:val="00340536"/>
    <w:rsid w:val="00362181"/>
    <w:rsid w:val="00363F34"/>
    <w:rsid w:val="0037431E"/>
    <w:rsid w:val="00381B9A"/>
    <w:rsid w:val="003A21E1"/>
    <w:rsid w:val="003B30B0"/>
    <w:rsid w:val="003E799A"/>
    <w:rsid w:val="003F24DC"/>
    <w:rsid w:val="004551A4"/>
    <w:rsid w:val="00476C61"/>
    <w:rsid w:val="004A0F9B"/>
    <w:rsid w:val="004B258C"/>
    <w:rsid w:val="004B2FC0"/>
    <w:rsid w:val="004B5279"/>
    <w:rsid w:val="004D10FA"/>
    <w:rsid w:val="004D2E96"/>
    <w:rsid w:val="004D6070"/>
    <w:rsid w:val="005251D9"/>
    <w:rsid w:val="00534BF1"/>
    <w:rsid w:val="00586720"/>
    <w:rsid w:val="005870B1"/>
    <w:rsid w:val="005A7743"/>
    <w:rsid w:val="005C3D7C"/>
    <w:rsid w:val="005F1776"/>
    <w:rsid w:val="006121C8"/>
    <w:rsid w:val="00622CB1"/>
    <w:rsid w:val="00631C3F"/>
    <w:rsid w:val="00693E78"/>
    <w:rsid w:val="00697B98"/>
    <w:rsid w:val="006A24BD"/>
    <w:rsid w:val="006A3448"/>
    <w:rsid w:val="006B02DA"/>
    <w:rsid w:val="006C28D1"/>
    <w:rsid w:val="006E42AC"/>
    <w:rsid w:val="006F5926"/>
    <w:rsid w:val="00705CA7"/>
    <w:rsid w:val="00742916"/>
    <w:rsid w:val="00765515"/>
    <w:rsid w:val="00797495"/>
    <w:rsid w:val="007A17AA"/>
    <w:rsid w:val="007B18D9"/>
    <w:rsid w:val="007B4D99"/>
    <w:rsid w:val="008504EB"/>
    <w:rsid w:val="008728E3"/>
    <w:rsid w:val="008814F2"/>
    <w:rsid w:val="008B3909"/>
    <w:rsid w:val="008C009C"/>
    <w:rsid w:val="008C1289"/>
    <w:rsid w:val="008C5F68"/>
    <w:rsid w:val="008F7E31"/>
    <w:rsid w:val="00902931"/>
    <w:rsid w:val="009271E1"/>
    <w:rsid w:val="00931B87"/>
    <w:rsid w:val="00963E3E"/>
    <w:rsid w:val="009644C7"/>
    <w:rsid w:val="009665C8"/>
    <w:rsid w:val="00970E4C"/>
    <w:rsid w:val="00971145"/>
    <w:rsid w:val="00975FC0"/>
    <w:rsid w:val="009800AD"/>
    <w:rsid w:val="009A14F6"/>
    <w:rsid w:val="009B59FA"/>
    <w:rsid w:val="009C34B4"/>
    <w:rsid w:val="009C6276"/>
    <w:rsid w:val="00A018C0"/>
    <w:rsid w:val="00A12453"/>
    <w:rsid w:val="00A12747"/>
    <w:rsid w:val="00A26700"/>
    <w:rsid w:val="00A27930"/>
    <w:rsid w:val="00A60040"/>
    <w:rsid w:val="00A6074D"/>
    <w:rsid w:val="00A82221"/>
    <w:rsid w:val="00A87BDA"/>
    <w:rsid w:val="00A9316B"/>
    <w:rsid w:val="00AA0E8A"/>
    <w:rsid w:val="00AB70FD"/>
    <w:rsid w:val="00AC1283"/>
    <w:rsid w:val="00AC5DF3"/>
    <w:rsid w:val="00AD1269"/>
    <w:rsid w:val="00AD2F63"/>
    <w:rsid w:val="00B0038C"/>
    <w:rsid w:val="00B039E2"/>
    <w:rsid w:val="00B03A6E"/>
    <w:rsid w:val="00B040D7"/>
    <w:rsid w:val="00B42757"/>
    <w:rsid w:val="00B44ECE"/>
    <w:rsid w:val="00B65955"/>
    <w:rsid w:val="00B86C24"/>
    <w:rsid w:val="00B90822"/>
    <w:rsid w:val="00B940EE"/>
    <w:rsid w:val="00B96C4D"/>
    <w:rsid w:val="00BA0183"/>
    <w:rsid w:val="00BA618F"/>
    <w:rsid w:val="00BA746B"/>
    <w:rsid w:val="00BF14B5"/>
    <w:rsid w:val="00BF2F1E"/>
    <w:rsid w:val="00C021F3"/>
    <w:rsid w:val="00C22C97"/>
    <w:rsid w:val="00C35C2A"/>
    <w:rsid w:val="00C35D1A"/>
    <w:rsid w:val="00C41930"/>
    <w:rsid w:val="00C507F4"/>
    <w:rsid w:val="00C5125D"/>
    <w:rsid w:val="00C800DC"/>
    <w:rsid w:val="00C93AE4"/>
    <w:rsid w:val="00CA6E10"/>
    <w:rsid w:val="00CC34A3"/>
    <w:rsid w:val="00CD45E2"/>
    <w:rsid w:val="00CD48AD"/>
    <w:rsid w:val="00CF04F4"/>
    <w:rsid w:val="00D017E6"/>
    <w:rsid w:val="00D07EF3"/>
    <w:rsid w:val="00D65139"/>
    <w:rsid w:val="00DB025B"/>
    <w:rsid w:val="00DB073A"/>
    <w:rsid w:val="00DB1234"/>
    <w:rsid w:val="00DB594A"/>
    <w:rsid w:val="00DB6264"/>
    <w:rsid w:val="00DC4B74"/>
    <w:rsid w:val="00DC6BB6"/>
    <w:rsid w:val="00DD6D55"/>
    <w:rsid w:val="00DE4263"/>
    <w:rsid w:val="00DF25C3"/>
    <w:rsid w:val="00E04138"/>
    <w:rsid w:val="00E43EAB"/>
    <w:rsid w:val="00E55654"/>
    <w:rsid w:val="00E60537"/>
    <w:rsid w:val="00E62E9C"/>
    <w:rsid w:val="00E64975"/>
    <w:rsid w:val="00E74EAA"/>
    <w:rsid w:val="00E7712D"/>
    <w:rsid w:val="00E80A79"/>
    <w:rsid w:val="00E833A0"/>
    <w:rsid w:val="00E907F5"/>
    <w:rsid w:val="00EA7E51"/>
    <w:rsid w:val="00EB18BE"/>
    <w:rsid w:val="00ED394A"/>
    <w:rsid w:val="00EE7B02"/>
    <w:rsid w:val="00F05077"/>
    <w:rsid w:val="00F507C3"/>
    <w:rsid w:val="00F631B4"/>
    <w:rsid w:val="00F70CA1"/>
    <w:rsid w:val="00F72DDB"/>
    <w:rsid w:val="00F76033"/>
    <w:rsid w:val="00F77CCF"/>
    <w:rsid w:val="00FA6E63"/>
    <w:rsid w:val="00FB1BCB"/>
    <w:rsid w:val="00FD0159"/>
    <w:rsid w:val="00FD4010"/>
    <w:rsid w:val="00FF1EFD"/>
    <w:rsid w:val="00FF2B2C"/>
    <w:rsid w:val="00FF6C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A784"/>
  <w15:chartTrackingRefBased/>
  <w15:docId w15:val="{1555902E-97CC-4DDD-A059-9284902A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36"/>
    <w:pPr>
      <w:spacing w:after="0" w:line="288" w:lineRule="auto"/>
      <w:jc w:val="both"/>
    </w:pPr>
    <w:rPr>
      <w:rFonts w:ascii="Verdana" w:eastAsia="Times New Roman" w:hAnsi="Verdana" w:cs="Times New Roman"/>
      <w:sz w:val="18"/>
      <w:szCs w:val="18"/>
      <w:lang w:eastAsia="da-DK"/>
    </w:rPr>
  </w:style>
  <w:style w:type="paragraph" w:styleId="Overskrift1">
    <w:name w:val="heading 1"/>
    <w:basedOn w:val="Normal"/>
    <w:next w:val="Normalindrykning"/>
    <w:link w:val="Overskrift1Tegn"/>
    <w:qFormat/>
    <w:rsid w:val="00340536"/>
    <w:pPr>
      <w:keepNext/>
      <w:numPr>
        <w:numId w:val="34"/>
      </w:numPr>
      <w:spacing w:after="180"/>
      <w:outlineLvl w:val="0"/>
    </w:pPr>
    <w:rPr>
      <w:b/>
      <w:caps/>
    </w:rPr>
  </w:style>
  <w:style w:type="paragraph" w:styleId="Overskrift2">
    <w:name w:val="heading 2"/>
    <w:basedOn w:val="Normal"/>
    <w:next w:val="Normalindrykning"/>
    <w:link w:val="Overskrift2Tegn"/>
    <w:semiHidden/>
    <w:qFormat/>
    <w:rsid w:val="00340536"/>
    <w:pPr>
      <w:numPr>
        <w:ilvl w:val="1"/>
        <w:numId w:val="34"/>
      </w:numPr>
      <w:tabs>
        <w:tab w:val="clear" w:pos="2977"/>
        <w:tab w:val="num" w:pos="1134"/>
      </w:tabs>
      <w:spacing w:after="180"/>
      <w:ind w:left="1134"/>
      <w:outlineLvl w:val="1"/>
    </w:pPr>
    <w:rPr>
      <w:caps/>
    </w:rPr>
  </w:style>
  <w:style w:type="paragraph" w:styleId="Overskrift3">
    <w:name w:val="heading 3"/>
    <w:basedOn w:val="Normal"/>
    <w:next w:val="Normalindrykning"/>
    <w:link w:val="Overskrift3Tegn"/>
    <w:semiHidden/>
    <w:qFormat/>
    <w:rsid w:val="00340536"/>
    <w:pPr>
      <w:numPr>
        <w:ilvl w:val="2"/>
        <w:numId w:val="34"/>
      </w:numPr>
      <w:spacing w:after="180"/>
      <w:outlineLvl w:val="2"/>
    </w:pPr>
    <w:rPr>
      <w:caps/>
    </w:rPr>
  </w:style>
  <w:style w:type="paragraph" w:styleId="Overskrift4">
    <w:name w:val="heading 4"/>
    <w:basedOn w:val="Normal"/>
    <w:next w:val="Normalindrykning"/>
    <w:link w:val="Overskrift4Tegn"/>
    <w:semiHidden/>
    <w:qFormat/>
    <w:rsid w:val="00340536"/>
    <w:pPr>
      <w:numPr>
        <w:ilvl w:val="3"/>
        <w:numId w:val="34"/>
      </w:numPr>
      <w:spacing w:after="180"/>
      <w:outlineLvl w:val="3"/>
    </w:pPr>
    <w:rPr>
      <w:caps/>
    </w:rPr>
  </w:style>
  <w:style w:type="paragraph" w:styleId="Overskrift5">
    <w:name w:val="heading 5"/>
    <w:basedOn w:val="Normal"/>
    <w:next w:val="Normalindrykning"/>
    <w:link w:val="Overskrift5Tegn"/>
    <w:semiHidden/>
    <w:unhideWhenUsed/>
    <w:qFormat/>
    <w:rsid w:val="00340536"/>
    <w:pPr>
      <w:keepNext/>
      <w:keepLines/>
      <w:numPr>
        <w:ilvl w:val="4"/>
        <w:numId w:val="34"/>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indrykning"/>
    <w:link w:val="Overskrift6Tegn"/>
    <w:semiHidden/>
    <w:unhideWhenUsed/>
    <w:qFormat/>
    <w:rsid w:val="00340536"/>
    <w:pPr>
      <w:keepNext/>
      <w:keepLines/>
      <w:numPr>
        <w:ilvl w:val="5"/>
        <w:numId w:val="34"/>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indrykning"/>
    <w:link w:val="Overskrift7Tegn"/>
    <w:semiHidden/>
    <w:unhideWhenUsed/>
    <w:qFormat/>
    <w:rsid w:val="00340536"/>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indrykning"/>
    <w:link w:val="Overskrift8Tegn"/>
    <w:semiHidden/>
    <w:unhideWhenUsed/>
    <w:qFormat/>
    <w:rsid w:val="0034053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indrykning"/>
    <w:link w:val="Overskrift9Tegn"/>
    <w:semiHidden/>
    <w:unhideWhenUsed/>
    <w:qFormat/>
    <w:rsid w:val="0034053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40536"/>
    <w:rPr>
      <w:rFonts w:ascii="Verdana" w:eastAsia="Times New Roman" w:hAnsi="Verdana" w:cs="Times New Roman"/>
      <w:b/>
      <w:caps/>
      <w:sz w:val="18"/>
      <w:szCs w:val="18"/>
      <w:lang w:eastAsia="da-DK"/>
    </w:rPr>
  </w:style>
  <w:style w:type="character" w:customStyle="1" w:styleId="Overskrift2Tegn">
    <w:name w:val="Overskrift 2 Tegn"/>
    <w:basedOn w:val="Standardskrifttypeiafsnit"/>
    <w:link w:val="Overskrift2"/>
    <w:semiHidden/>
    <w:rsid w:val="00340536"/>
    <w:rPr>
      <w:rFonts w:ascii="Verdana" w:eastAsia="Times New Roman" w:hAnsi="Verdana" w:cs="Times New Roman"/>
      <w:caps/>
      <w:sz w:val="18"/>
      <w:szCs w:val="18"/>
      <w:lang w:eastAsia="da-DK"/>
    </w:rPr>
  </w:style>
  <w:style w:type="character" w:customStyle="1" w:styleId="Overskrift3Tegn">
    <w:name w:val="Overskrift 3 Tegn"/>
    <w:basedOn w:val="Standardskrifttypeiafsnit"/>
    <w:link w:val="Overskrift3"/>
    <w:semiHidden/>
    <w:rsid w:val="00340536"/>
    <w:rPr>
      <w:rFonts w:ascii="Verdana" w:eastAsia="Times New Roman" w:hAnsi="Verdana" w:cs="Times New Roman"/>
      <w:caps/>
      <w:sz w:val="18"/>
      <w:szCs w:val="18"/>
      <w:lang w:eastAsia="da-DK"/>
    </w:rPr>
  </w:style>
  <w:style w:type="character" w:customStyle="1" w:styleId="Overskrift4Tegn">
    <w:name w:val="Overskrift 4 Tegn"/>
    <w:basedOn w:val="Standardskrifttypeiafsnit"/>
    <w:link w:val="Overskrift4"/>
    <w:semiHidden/>
    <w:rsid w:val="00340536"/>
    <w:rPr>
      <w:rFonts w:ascii="Verdana" w:eastAsia="Times New Roman" w:hAnsi="Verdana" w:cs="Times New Roman"/>
      <w:caps/>
      <w:sz w:val="18"/>
      <w:szCs w:val="18"/>
      <w:lang w:eastAsia="da-DK"/>
    </w:rPr>
  </w:style>
  <w:style w:type="character" w:customStyle="1" w:styleId="Overskrift5Tegn">
    <w:name w:val="Overskrift 5 Tegn"/>
    <w:basedOn w:val="Standardskrifttypeiafsnit"/>
    <w:link w:val="Overskrift5"/>
    <w:semiHidden/>
    <w:rsid w:val="00340536"/>
    <w:rPr>
      <w:rFonts w:asciiTheme="majorHAnsi" w:eastAsiaTheme="majorEastAsia" w:hAnsiTheme="majorHAnsi" w:cstheme="majorBidi"/>
      <w:color w:val="2F5496" w:themeColor="accent1" w:themeShade="BF"/>
      <w:sz w:val="18"/>
      <w:szCs w:val="18"/>
      <w:lang w:eastAsia="da-DK"/>
    </w:rPr>
  </w:style>
  <w:style w:type="character" w:customStyle="1" w:styleId="Overskrift6Tegn">
    <w:name w:val="Overskrift 6 Tegn"/>
    <w:basedOn w:val="Standardskrifttypeiafsnit"/>
    <w:link w:val="Overskrift6"/>
    <w:semiHidden/>
    <w:rsid w:val="00340536"/>
    <w:rPr>
      <w:rFonts w:asciiTheme="majorHAnsi" w:eastAsiaTheme="majorEastAsia" w:hAnsiTheme="majorHAnsi" w:cstheme="majorBidi"/>
      <w:color w:val="1F3763" w:themeColor="accent1" w:themeShade="7F"/>
      <w:sz w:val="18"/>
      <w:szCs w:val="18"/>
      <w:lang w:eastAsia="da-DK"/>
    </w:rPr>
  </w:style>
  <w:style w:type="character" w:customStyle="1" w:styleId="Overskrift7Tegn">
    <w:name w:val="Overskrift 7 Tegn"/>
    <w:basedOn w:val="Standardskrifttypeiafsnit"/>
    <w:link w:val="Overskrift7"/>
    <w:semiHidden/>
    <w:rsid w:val="00340536"/>
    <w:rPr>
      <w:rFonts w:asciiTheme="majorHAnsi" w:eastAsiaTheme="majorEastAsia" w:hAnsiTheme="majorHAnsi" w:cstheme="majorBidi"/>
      <w:i/>
      <w:iCs/>
      <w:color w:val="1F3763" w:themeColor="accent1" w:themeShade="7F"/>
      <w:sz w:val="18"/>
      <w:szCs w:val="18"/>
      <w:lang w:eastAsia="da-DK"/>
    </w:rPr>
  </w:style>
  <w:style w:type="character" w:customStyle="1" w:styleId="Overskrift8Tegn">
    <w:name w:val="Overskrift 8 Tegn"/>
    <w:basedOn w:val="Standardskrifttypeiafsnit"/>
    <w:link w:val="Overskrift8"/>
    <w:semiHidden/>
    <w:rsid w:val="00340536"/>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semiHidden/>
    <w:rsid w:val="00340536"/>
    <w:rPr>
      <w:rFonts w:asciiTheme="majorHAnsi" w:eastAsiaTheme="majorEastAsia" w:hAnsiTheme="majorHAnsi" w:cstheme="majorBidi"/>
      <w:i/>
      <w:iCs/>
      <w:color w:val="272727" w:themeColor="text1" w:themeTint="D8"/>
      <w:sz w:val="21"/>
      <w:szCs w:val="21"/>
      <w:lang w:eastAsia="da-DK"/>
    </w:rPr>
  </w:style>
  <w:style w:type="paragraph" w:styleId="Normalindrykning">
    <w:name w:val="Normal Indent"/>
    <w:basedOn w:val="Normal"/>
    <w:qFormat/>
    <w:rsid w:val="00340536"/>
    <w:pPr>
      <w:ind w:left="1134"/>
    </w:pPr>
  </w:style>
  <w:style w:type="paragraph" w:customStyle="1" w:styleId="SADokumentOverskrift">
    <w:name w:val="SA_DokumentOverskrift"/>
    <w:basedOn w:val="Normal"/>
    <w:next w:val="Normal"/>
    <w:qFormat/>
    <w:rsid w:val="00340536"/>
    <w:rPr>
      <w:b/>
      <w:caps/>
      <w:sz w:val="24"/>
      <w:szCs w:val="24"/>
    </w:rPr>
  </w:style>
  <w:style w:type="paragraph" w:customStyle="1" w:styleId="Opstilm1-11-111Altm">
    <w:name w:val="Opstil m. 1 - 1.1 - 1.1.1 (Alt+m)"/>
    <w:basedOn w:val="Normal"/>
    <w:qFormat/>
    <w:rsid w:val="00362181"/>
    <w:pPr>
      <w:numPr>
        <w:numId w:val="12"/>
      </w:numPr>
      <w:spacing w:after="140"/>
    </w:pPr>
  </w:style>
  <w:style w:type="paragraph" w:styleId="Titel">
    <w:name w:val="Title"/>
    <w:next w:val="Normal"/>
    <w:link w:val="TitelTegn"/>
    <w:qFormat/>
    <w:rsid w:val="00362181"/>
    <w:pPr>
      <w:spacing w:after="0" w:line="288" w:lineRule="auto"/>
      <w:contextualSpacing/>
      <w:jc w:val="both"/>
    </w:pPr>
    <w:rPr>
      <w:rFonts w:ascii="Verdana" w:eastAsiaTheme="majorEastAsia" w:hAnsi="Verdana" w:cstheme="majorBidi"/>
      <w:b/>
      <w:caps/>
      <w:sz w:val="24"/>
      <w:szCs w:val="52"/>
      <w:lang w:eastAsia="da-DK"/>
    </w:rPr>
  </w:style>
  <w:style w:type="character" w:customStyle="1" w:styleId="TitelTegn">
    <w:name w:val="Titel Tegn"/>
    <w:basedOn w:val="Standardskrifttypeiafsnit"/>
    <w:link w:val="Titel"/>
    <w:rsid w:val="00362181"/>
    <w:rPr>
      <w:rFonts w:ascii="Verdana" w:eastAsiaTheme="majorEastAsia" w:hAnsi="Verdana" w:cstheme="majorBidi"/>
      <w:b/>
      <w:caps/>
      <w:sz w:val="24"/>
      <w:szCs w:val="52"/>
      <w:lang w:eastAsia="da-DK"/>
    </w:rPr>
  </w:style>
  <w:style w:type="table" w:styleId="Tabel-Gitter">
    <w:name w:val="Table Grid"/>
    <w:basedOn w:val="Tabel-Normal"/>
    <w:rsid w:val="00362181"/>
    <w:pPr>
      <w:spacing w:after="0" w:line="240" w:lineRule="auto"/>
      <w:jc w:val="both"/>
    </w:pPr>
    <w:rPr>
      <w:rFonts w:ascii="Verdana" w:eastAsia="Times New Roman" w:hAnsi="Verdana" w:cs="Times New Roman"/>
      <w:sz w:val="18"/>
      <w:szCs w:val="18"/>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A5FCA"/>
    <w:pPr>
      <w:ind w:left="720"/>
      <w:contextualSpacing/>
    </w:pPr>
  </w:style>
  <w:style w:type="character" w:styleId="Kommentarhenvisning">
    <w:name w:val="annotation reference"/>
    <w:basedOn w:val="Standardskrifttypeiafsnit"/>
    <w:semiHidden/>
    <w:unhideWhenUsed/>
    <w:rsid w:val="00C800DC"/>
    <w:rPr>
      <w:sz w:val="16"/>
      <w:szCs w:val="16"/>
    </w:rPr>
  </w:style>
  <w:style w:type="paragraph" w:styleId="Kommentartekst">
    <w:name w:val="annotation text"/>
    <w:basedOn w:val="Normal"/>
    <w:link w:val="KommentartekstTegn"/>
    <w:semiHidden/>
    <w:unhideWhenUsed/>
    <w:rsid w:val="00C800DC"/>
    <w:pPr>
      <w:spacing w:line="240" w:lineRule="auto"/>
    </w:pPr>
    <w:rPr>
      <w:sz w:val="20"/>
      <w:szCs w:val="20"/>
    </w:rPr>
  </w:style>
  <w:style w:type="character" w:customStyle="1" w:styleId="KommentartekstTegn">
    <w:name w:val="Kommentartekst Tegn"/>
    <w:basedOn w:val="Standardskrifttypeiafsnit"/>
    <w:link w:val="Kommentartekst"/>
    <w:semiHidden/>
    <w:rsid w:val="00C800DC"/>
    <w:rPr>
      <w:rFonts w:ascii="Verdana" w:eastAsia="Times New Roman" w:hAnsi="Verdan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C800DC"/>
    <w:rPr>
      <w:b/>
      <w:bCs/>
    </w:rPr>
  </w:style>
  <w:style w:type="character" w:customStyle="1" w:styleId="KommentaremneTegn">
    <w:name w:val="Kommentaremne Tegn"/>
    <w:basedOn w:val="KommentartekstTegn"/>
    <w:link w:val="Kommentaremne"/>
    <w:uiPriority w:val="99"/>
    <w:semiHidden/>
    <w:rsid w:val="00C800DC"/>
    <w:rPr>
      <w:rFonts w:ascii="Verdana" w:eastAsia="Times New Roman" w:hAnsi="Verdana" w:cs="Times New Roman"/>
      <w:b/>
      <w:bCs/>
      <w:sz w:val="20"/>
      <w:szCs w:val="20"/>
      <w:lang w:eastAsia="da-DK"/>
    </w:rPr>
  </w:style>
  <w:style w:type="paragraph" w:styleId="Markeringsbobletekst">
    <w:name w:val="Balloon Text"/>
    <w:basedOn w:val="Normal"/>
    <w:link w:val="MarkeringsbobletekstTegn"/>
    <w:uiPriority w:val="99"/>
    <w:semiHidden/>
    <w:unhideWhenUsed/>
    <w:rsid w:val="00C800DC"/>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C800DC"/>
    <w:rPr>
      <w:rFonts w:ascii="Segoe UI" w:eastAsia="Times New Roman" w:hAnsi="Segoe UI" w:cs="Segoe UI"/>
      <w:sz w:val="18"/>
      <w:szCs w:val="18"/>
      <w:lang w:eastAsia="da-DK"/>
    </w:rPr>
  </w:style>
  <w:style w:type="character" w:styleId="Hyperlink">
    <w:name w:val="Hyperlink"/>
    <w:basedOn w:val="Standardskrifttypeiafsnit"/>
    <w:uiPriority w:val="99"/>
    <w:unhideWhenUsed/>
    <w:rsid w:val="00DB594A"/>
    <w:rPr>
      <w:color w:val="0563C1" w:themeColor="hyperlink"/>
      <w:u w:val="single"/>
    </w:rPr>
  </w:style>
  <w:style w:type="character" w:styleId="Ulstomtale">
    <w:name w:val="Unresolved Mention"/>
    <w:basedOn w:val="Standardskrifttypeiafsnit"/>
    <w:uiPriority w:val="99"/>
    <w:semiHidden/>
    <w:unhideWhenUsed/>
    <w:rsid w:val="00DB594A"/>
    <w:rPr>
      <w:color w:val="605E5C"/>
      <w:shd w:val="clear" w:color="auto" w:fill="E1DFDD"/>
    </w:rPr>
  </w:style>
  <w:style w:type="character" w:styleId="BesgtLink">
    <w:name w:val="FollowedHyperlink"/>
    <w:basedOn w:val="Standardskrifttypeiafsnit"/>
    <w:uiPriority w:val="99"/>
    <w:semiHidden/>
    <w:unhideWhenUsed/>
    <w:rsid w:val="00C35C2A"/>
    <w:rPr>
      <w:color w:val="954F72" w:themeColor="followedHyperlink"/>
      <w:u w:val="single"/>
    </w:rPr>
  </w:style>
  <w:style w:type="paragraph" w:styleId="NormalWeb">
    <w:name w:val="Normal (Web)"/>
    <w:basedOn w:val="Normal"/>
    <w:rsid w:val="006A3448"/>
    <w:pPr>
      <w:spacing w:before="100" w:beforeAutospacing="1" w:after="100" w:afterAutospacing="1" w:line="240" w:lineRule="auto"/>
      <w:jc w:val="left"/>
    </w:pPr>
    <w:rPr>
      <w:rFonts w:ascii="Times New Roman" w:hAnsi="Times New Roman"/>
      <w:sz w:val="24"/>
      <w:szCs w:val="24"/>
    </w:rPr>
  </w:style>
  <w:style w:type="paragraph" w:customStyle="1" w:styleId="SANiveau1">
    <w:name w:val="SA_Niveau_1"/>
    <w:basedOn w:val="Overskrift1"/>
    <w:next w:val="SANiveau2"/>
    <w:qFormat/>
    <w:rsid w:val="008C1289"/>
    <w:pPr>
      <w:numPr>
        <w:numId w:val="36"/>
      </w:numPr>
      <w:ind w:left="851" w:hanging="851"/>
    </w:pPr>
    <w:rPr>
      <w:kern w:val="28"/>
    </w:rPr>
  </w:style>
  <w:style w:type="paragraph" w:customStyle="1" w:styleId="SANiveau2">
    <w:name w:val="SA_Niveau_2"/>
    <w:basedOn w:val="Normal"/>
    <w:qFormat/>
    <w:rsid w:val="008C1289"/>
    <w:pPr>
      <w:numPr>
        <w:ilvl w:val="1"/>
        <w:numId w:val="36"/>
      </w:numPr>
      <w:spacing w:after="180"/>
      <w:ind w:left="851" w:hanging="851"/>
    </w:pPr>
  </w:style>
  <w:style w:type="paragraph" w:customStyle="1" w:styleId="SANiveau3">
    <w:name w:val="SA_Niveau_3"/>
    <w:basedOn w:val="Normal"/>
    <w:qFormat/>
    <w:rsid w:val="008C1289"/>
    <w:pPr>
      <w:numPr>
        <w:ilvl w:val="2"/>
        <w:numId w:val="36"/>
      </w:numPr>
      <w:spacing w:after="180"/>
      <w:ind w:left="851" w:hanging="851"/>
    </w:pPr>
  </w:style>
  <w:style w:type="paragraph" w:styleId="Slutnotetekst">
    <w:name w:val="endnote text"/>
    <w:basedOn w:val="Normal"/>
    <w:link w:val="SlutnotetekstTegn"/>
    <w:uiPriority w:val="99"/>
    <w:semiHidden/>
    <w:unhideWhenUsed/>
    <w:rsid w:val="00B940EE"/>
    <w:pPr>
      <w:spacing w:after="240" w:line="240" w:lineRule="auto"/>
      <w:ind w:left="1134" w:hanging="1134"/>
    </w:pPr>
    <w:rPr>
      <w:szCs w:val="20"/>
    </w:rPr>
  </w:style>
  <w:style w:type="character" w:customStyle="1" w:styleId="SlutnotetekstTegn">
    <w:name w:val="Slutnotetekst Tegn"/>
    <w:basedOn w:val="Standardskrifttypeiafsnit"/>
    <w:link w:val="Slutnotetekst"/>
    <w:uiPriority w:val="99"/>
    <w:semiHidden/>
    <w:rsid w:val="00B940EE"/>
    <w:rPr>
      <w:rFonts w:ascii="Verdana" w:eastAsia="Times New Roman" w:hAnsi="Verdana" w:cs="Times New Roman"/>
      <w:sz w:val="18"/>
      <w:szCs w:val="20"/>
      <w:lang w:eastAsia="da-DK"/>
    </w:rPr>
  </w:style>
  <w:style w:type="character" w:styleId="Slutnotehenvisning">
    <w:name w:val="endnote reference"/>
    <w:basedOn w:val="Standardskrifttypeiafsnit"/>
    <w:uiPriority w:val="99"/>
    <w:semiHidden/>
    <w:unhideWhenUsed/>
    <w:rsid w:val="00B940EE"/>
    <w:rPr>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361485">
      <w:bodyDiv w:val="1"/>
      <w:marLeft w:val="0"/>
      <w:marRight w:val="0"/>
      <w:marTop w:val="0"/>
      <w:marBottom w:val="0"/>
      <w:divBdr>
        <w:top w:val="none" w:sz="0" w:space="0" w:color="auto"/>
        <w:left w:val="none" w:sz="0" w:space="0" w:color="auto"/>
        <w:bottom w:val="none" w:sz="0" w:space="0" w:color="auto"/>
        <w:right w:val="none" w:sz="0" w:space="0" w:color="auto"/>
      </w:divBdr>
    </w:div>
    <w:div w:id="878396071">
      <w:bodyDiv w:val="1"/>
      <w:marLeft w:val="0"/>
      <w:marRight w:val="0"/>
      <w:marTop w:val="0"/>
      <w:marBottom w:val="0"/>
      <w:divBdr>
        <w:top w:val="none" w:sz="0" w:space="0" w:color="auto"/>
        <w:left w:val="none" w:sz="0" w:space="0" w:color="auto"/>
        <w:bottom w:val="none" w:sz="0" w:space="0" w:color="auto"/>
        <w:right w:val="none" w:sz="0" w:space="0" w:color="auto"/>
      </w:divBdr>
    </w:div>
    <w:div w:id="1497040777">
      <w:bodyDiv w:val="1"/>
      <w:marLeft w:val="0"/>
      <w:marRight w:val="0"/>
      <w:marTop w:val="0"/>
      <w:marBottom w:val="0"/>
      <w:divBdr>
        <w:top w:val="none" w:sz="0" w:space="0" w:color="auto"/>
        <w:left w:val="none" w:sz="0" w:space="0" w:color="auto"/>
        <w:bottom w:val="none" w:sz="0" w:space="0" w:color="auto"/>
        <w:right w:val="none" w:sz="0" w:space="0" w:color="auto"/>
      </w:divBdr>
    </w:div>
    <w:div w:id="21399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skeark.dk/content/ydelsesbeskrivelse-byggeri-og-planlaeg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nskeark.dk/content/ydelsesbeskrivelse-byggeri-og-planlaegnin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04FBE-8770-47C0-A138-E5F06960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14581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Kristian Juhl</dc:creator>
  <cp:keywords/>
  <dc:description/>
  <cp:lastModifiedBy>Heidi Andersen</cp:lastModifiedBy>
  <cp:revision>2</cp:revision>
  <cp:lastPrinted>2018-11-28T13:03:00Z</cp:lastPrinted>
  <dcterms:created xsi:type="dcterms:W3CDTF">2024-06-21T10:51:00Z</dcterms:created>
  <dcterms:modified xsi:type="dcterms:W3CDTF">2024-06-21T10:51:00Z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G_Bilagsnr">
    <vt:lpwstr>-1</vt:lpwstr>
  </property>
</Properties>
</file>