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end"/>
      </w:pPr>
      <w:r>
        <w:drawing>
          <wp:inline>
            <wp:extent cx="685812" cy="473536"/>
            <wp:docPr id="0" name="Drawing 0" descr="4893863938a726239b7df77c645eeba8.png"/>
            <wp:cNvGraphicFramePr>
              <a:graphicFrameLocks noChangeAspect="true"/>
            </wp:cNvGraphicFramePr>
            <a:graphic>
              <a:graphicData uri="http://schemas.openxmlformats.org/drawingml/2006/picture">
                <pic:pic xmlns:pic="http://schemas.openxmlformats.org/drawingml/2006/picture">
                  <pic:nvPicPr>
                    <pic:cNvPr id="0" name="Picture 0" descr="4893863938a726239b7df77c645eeba8.png"/>
                    <pic:cNvPicPr>
                      <a:picLocks noChangeAspect="true"/>
                    </pic:cNvPicPr>
                  </pic:nvPicPr>
                  <pic:blipFill>
                    <a:blip r:embed="rId3"/>
                    <a:stretch>
                      <a:fillRect/>
                    </a:stretch>
                  </pic:blipFill>
                  <pic:spPr>
                    <a:xfrm flipH="false" flipV="false">
                      <a:off x="0" y="0"/>
                      <a:ext cx="685812" cy="473536"/>
                    </a:xfrm>
                    <a:prstGeom prst="rect">
                      <a:avLst/>
                    </a:prstGeom>
                  </pic:spPr>
                </pic:pic>
              </a:graphicData>
            </a:graphic>
          </wp:inline>
        </w:drawing>
      </w:r>
    </w:p>
    <w:p>
      <w:pPr>
        <w:spacing w:after="120" w:before="120" w:line="266" w:lineRule="auto"/>
        <w:ind w:firstLine="0" w:start="0"/>
        <w:jc w:val="start"/>
      </w:pPr>
      <w:r>
        <w:rPr>
          <w:rFonts w:ascii="Montserrat Heavy" w:hAnsi="Montserrat Heavy" w:cs="Montserrat Heavy" w:eastAsia="Montserrat Heavy"/>
          <w:b/>
          <w:bCs/>
          <w:color w:val="201e40"/>
          <w:sz w:val="60"/>
          <w:szCs w:val="60"/>
        </w:rPr>
        <w:t xml:space="preserve">Tekststykker til budskaber og kernefortælling </w:t>
      </w:r>
      <w:r>
        <w:rPr>
          <w:rFonts w:ascii="Montserrat Heavy" w:hAnsi="Montserrat Heavy" w:cs="Montserrat Heavy" w:eastAsia="Montserrat Heavy"/>
          <w:b/>
          <w:bCs/>
          <w:color w:val="201e40"/>
          <w:sz w:val="60"/>
          <w:szCs w:val="60"/>
        </w:rPr>
        <w:t xml:space="preserve">
</w:t>
      </w:r>
    </w:p>
    <w:p>
      <w:pPr>
        <w:spacing w:after="120" w:before="120" w:line="336" w:lineRule="auto"/>
        <w:ind w:firstLine="0" w:start="0"/>
        <w:jc w:val="start"/>
      </w:pPr>
      <w:r>
        <w:rPr>
          <w:rFonts w:ascii="Montserrat Bold" w:hAnsi="Montserrat Bold" w:cs="Montserrat Bold" w:eastAsia="Montserrat Bold"/>
          <w:b/>
          <w:bCs/>
          <w:color w:val="000000"/>
          <w:sz w:val="28"/>
          <w:szCs w:val="28"/>
        </w:rPr>
        <w:t>Generelt:</w:t>
      </w:r>
      <w:r>
        <w:rPr>
          <w:rFonts w:ascii="Montserrat Bold" w:hAnsi="Montserrat Bold" w:cs="Montserrat Bold" w:eastAsia="Montserrat Bold"/>
          <w:b/>
          <w:bCs/>
          <w:color w:val="000000"/>
          <w:sz w:val="28"/>
          <w:szCs w:val="28"/>
        </w:rPr>
        <w:t xml:space="preserve">
</w:t>
      </w:r>
    </w:p>
    <w:p>
      <w:pPr>
        <w:spacing w:after="120" w:before="120" w:line="336" w:lineRule="auto"/>
        <w:ind w:firstLine="0" w:start="0"/>
        <w:jc w:val="start"/>
      </w:pPr>
      <w:r>
        <w:rPr>
          <w:rFonts w:ascii="Montserrat" w:hAnsi="Montserrat" w:cs="Montserrat" w:eastAsia="Montserrat"/>
          <w:color w:val="000000"/>
          <w:sz w:val="24"/>
          <w:szCs w:val="24"/>
        </w:rPr>
        <w:t xml:space="preserve">Den almene boligsektor har ét formål: At sikre gode, sunde og betalelige boliger for alle. Vi bygger og administrerer hjem – ikke for profit, men for mennesker.   
</w:t>
      </w:r>
    </w:p>
    <w:p>
      <w:pPr>
        <w:spacing w:after="120" w:before="120" w:line="336" w:lineRule="auto"/>
        <w:ind w:firstLine="0" w:start="0"/>
        <w:jc w:val="start"/>
      </w:pPr>
      <w:r>
        <w:rPr>
          <w:rFonts w:ascii="Montserrat" w:hAnsi="Montserrat" w:cs="Montserrat" w:eastAsia="Montserrat"/>
          <w:color w:val="000000"/>
          <w:sz w:val="24"/>
          <w:szCs w:val="24"/>
        </w:rPr>
        <w:t xml:space="preserve">Som medarbejder i </w:t>
      </w:r>
      <w:r>
        <w:rPr>
          <w:rFonts w:ascii="Montserrat" w:hAnsi="Montserrat" w:cs="Montserrat" w:eastAsia="Montserrat"/>
          <w:color w:val="000000"/>
          <w:sz w:val="24"/>
          <w:szCs w:val="24"/>
        </w:rPr>
        <w:t xml:space="preserve">[Boligorganisationens navn] </w:t>
      </w:r>
      <w:r>
        <w:rPr>
          <w:rFonts w:ascii="Montserrat" w:hAnsi="Montserrat" w:cs="Montserrat" w:eastAsia="Montserrat"/>
          <w:color w:val="000000"/>
          <w:sz w:val="24"/>
          <w:szCs w:val="24"/>
        </w:rPr>
        <w:t xml:space="preserve">er du med til at skabe rammerne for velfungerende boligområder, socialt ansvar og stærke fællesskaber.   
</w:t>
      </w:r>
    </w:p>
    <w:p>
      <w:pPr>
        <w:spacing w:after="120" w:before="120" w:line="336" w:lineRule="auto"/>
        <w:ind w:firstLine="0" w:start="0"/>
        <w:jc w:val="start"/>
      </w:pPr>
      <w:r>
        <w:rPr>
          <w:rFonts w:ascii="Montserrat" w:hAnsi="Montserrat" w:cs="Montserrat" w:eastAsia="Montserrat"/>
          <w:color w:val="000000"/>
          <w:sz w:val="24"/>
          <w:szCs w:val="24"/>
        </w:rPr>
        <w:t xml:space="preserve">Vi tror på, at alle har ret til et godt sted at bo, og vi arbejder hver dag for at gøre den vision til virkelighed. Det er her, hvor faglighed og samfundsansvar går hånd i hånd.  
</w:t>
      </w:r>
    </w:p>
    <w:p>
      <w:pPr>
        <w:spacing w:after="120" w:before="120" w:line="336" w:lineRule="auto"/>
        <w:ind w:firstLine="0" w:start="0"/>
        <w:jc w:val="start"/>
      </w:pPr>
      <w:r>
        <w:rPr>
          <w:rFonts w:ascii="Montserrat Bold" w:hAnsi="Montserrat Bold" w:cs="Montserrat Bold" w:eastAsia="Montserrat Bold"/>
          <w:b/>
          <w:bCs/>
          <w:color w:val="000000"/>
          <w:sz w:val="28"/>
          <w:szCs w:val="28"/>
        </w:rPr>
        <w:t>Sektoren er non-profit: </w:t>
      </w:r>
      <w:r>
        <w:rPr>
          <w:rFonts w:ascii="Montserrat" w:hAnsi="Montserrat" w:cs="Montserrat" w:eastAsia="Montserrat"/>
          <w:color w:val="000000"/>
          <w:sz w:val="28"/>
          <w:szCs w:val="28"/>
        </w:rPr>
        <w:t>  </w:t>
      </w:r>
      <w:r>
        <w:rPr>
          <w:rFonts w:ascii="Montserrat" w:hAnsi="Montserrat" w:cs="Montserrat" w:eastAsia="Montserrat"/>
          <w:color w:val="000000"/>
          <w:sz w:val="28"/>
          <w:szCs w:val="28"/>
        </w:rPr>
        <w:t xml:space="preserve">
</w:t>
      </w:r>
    </w:p>
    <w:p>
      <w:pPr>
        <w:spacing w:after="120" w:before="120" w:line="336" w:lineRule="auto"/>
        <w:ind w:firstLine="0" w:start="0"/>
        <w:jc w:val="start"/>
      </w:pPr>
      <w:r>
        <w:rPr>
          <w:rFonts w:ascii="Montserrat" w:hAnsi="Montserrat" w:cs="Montserrat" w:eastAsia="Montserrat"/>
          <w:color w:val="000000"/>
          <w:sz w:val="24"/>
          <w:szCs w:val="24"/>
        </w:rPr>
        <w:t>Vi arbejder for mennesker.  </w:t>
      </w:r>
      <w:r>
        <w:rPr>
          <w:rFonts w:ascii="Montserrat" w:hAnsi="Montserrat" w:cs="Montserrat" w:eastAsia="Montserrat"/>
          <w:color w:val="000000"/>
          <w:sz w:val="20"/>
          <w:szCs w:val="20"/>
        </w:rPr>
        <w:t xml:space="preserve">
</w:t>
      </w:r>
    </w:p>
    <w:p>
      <w:pPr>
        <w:spacing w:after="120" w:before="120" w:line="336" w:lineRule="auto"/>
        <w:ind w:firstLine="0" w:start="0"/>
        <w:jc w:val="start"/>
      </w:pPr>
      <w:r>
        <w:rPr>
          <w:rFonts w:ascii="Montserrat" w:hAnsi="Montserrat" w:cs="Montserrat" w:eastAsia="Montserrat"/>
          <w:color w:val="000000"/>
          <w:sz w:val="24"/>
          <w:szCs w:val="24"/>
        </w:rPr>
        <w:t>I den almene boligsektor handler det ikke om at maksimere afkast, men om at skabe gode hjem til rimelige huslejer. Vi er non-profit, og det betyder, at huslejen udelukkende går til drift, vedligeholdelse og afdrag på lån. På den måde er beboerne i almene boliger sikret en rimelig husleje og en bolig af god kvalitet.  </w:t>
      </w:r>
      <w:r>
        <w:rPr>
          <w:rFonts w:ascii="Montserrat" w:hAnsi="Montserrat" w:cs="Montserrat" w:eastAsia="Montserrat"/>
          <w:color w:val="000000"/>
          <w:sz w:val="20"/>
          <w:szCs w:val="20"/>
        </w:rPr>
        <w:t xml:space="preserve">
</w:t>
      </w:r>
    </w:p>
    <w:p>
      <w:pPr>
        <w:spacing w:after="120" w:before="120" w:line="336" w:lineRule="auto"/>
        <w:ind w:firstLine="0" w:start="0"/>
        <w:jc w:val="start"/>
      </w:pPr>
      <w:r>
        <w:rPr>
          <w:rFonts w:ascii="Montserrat" w:hAnsi="Montserrat" w:cs="Montserrat" w:eastAsia="Montserrat"/>
          <w:color w:val="000000"/>
          <w:sz w:val="24"/>
          <w:szCs w:val="24"/>
        </w:rPr>
        <w:t>Vi arbejder ikke bare med bygninger – vi arbejder med at skabe trygge rammer for gode og sunde liv.   </w:t>
      </w:r>
      <w:r>
        <w:rPr>
          <w:rFonts w:ascii="Montserrat" w:hAnsi="Montserrat" w:cs="Montserrat" w:eastAsia="Montserrat"/>
          <w:color w:val="000000"/>
          <w:sz w:val="20"/>
          <w:szCs w:val="20"/>
        </w:rPr>
        <w:t xml:space="preserve">
</w:t>
      </w:r>
    </w:p>
    <w:p>
      <w:pPr>
        <w:spacing w:after="120" w:before="120" w:line="336" w:lineRule="auto"/>
        <w:ind w:firstLine="0" w:start="0"/>
        <w:jc w:val="start"/>
      </w:pPr>
      <w:r>
        <w:rPr>
          <w:rFonts w:ascii="Montserrat Bold" w:hAnsi="Montserrat Bold" w:cs="Montserrat Bold" w:eastAsia="Montserrat Bold"/>
          <w:b/>
          <w:bCs/>
          <w:color w:val="000000"/>
          <w:sz w:val="28"/>
          <w:szCs w:val="28"/>
        </w:rPr>
        <w:t>Beboerkontakt/beboerdemokratiet: </w:t>
      </w:r>
      <w:r>
        <w:rPr>
          <w:rFonts w:ascii="Montserrat" w:hAnsi="Montserrat" w:cs="Montserrat" w:eastAsia="Montserrat"/>
          <w:color w:val="000000"/>
          <w:sz w:val="28"/>
          <w:szCs w:val="28"/>
        </w:rPr>
        <w:t>  </w:t>
      </w:r>
      <w:r>
        <w:rPr>
          <w:rFonts w:ascii="Montserrat" w:hAnsi="Montserrat" w:cs="Montserrat" w:eastAsia="Montserrat"/>
          <w:color w:val="000000"/>
          <w:sz w:val="18"/>
          <w:szCs w:val="18"/>
        </w:rPr>
        <w:t xml:space="preserve">
</w:t>
      </w:r>
    </w:p>
    <w:p>
      <w:pPr>
        <w:spacing w:after="120" w:before="120" w:line="336" w:lineRule="auto"/>
        <w:ind w:firstLine="0" w:start="0"/>
        <w:jc w:val="start"/>
      </w:pPr>
      <w:r>
        <w:rPr>
          <w:rFonts w:ascii="Montserrat" w:hAnsi="Montserrat" w:cs="Montserrat" w:eastAsia="Montserrat"/>
          <w:color w:val="000000"/>
          <w:sz w:val="22"/>
          <w:szCs w:val="22"/>
        </w:rPr>
        <w:t>Beboerdemokratiet er unikt for den almene sektor. Her har beboerne reel indflydelse på alt fra legepladser og fælleshuse til huslejens sammensætning. Det er en del af vores DNA, og som medarbejder i sektoren arbejder du tæt sammen med engagerede beboere, der tager medansvar for deres boligområde. Det skaber stærke fællesskaber, hvor beslutninger træffes lokalt og med omtanke.  </w:t>
      </w:r>
      <w:r>
        <w:rPr>
          <w:rFonts w:ascii="Montserrat" w:hAnsi="Montserrat" w:cs="Montserrat" w:eastAsia="Montserrat"/>
          <w:color w:val="000000"/>
          <w:sz w:val="18"/>
          <w:szCs w:val="18"/>
        </w:rPr>
        <w:t xml:space="preserve">
</w:t>
      </w:r>
    </w:p>
    <w:p>
      <w:pPr>
        <w:spacing w:after="120" w:before="120" w:line="336" w:lineRule="auto"/>
        <w:ind w:firstLine="0" w:start="0"/>
        <w:jc w:val="start"/>
      </w:pPr>
      <w:r>
        <w:rPr>
          <w:rFonts w:ascii="Montserrat Bold" w:hAnsi="Montserrat Bold" w:cs="Montserrat Bold" w:eastAsia="Montserrat Bold"/>
          <w:b/>
          <w:bCs/>
          <w:color w:val="000000"/>
          <w:sz w:val="28"/>
          <w:szCs w:val="28"/>
        </w:rPr>
        <w:t>Grøn omstilling</w:t>
      </w:r>
      <w:r>
        <w:rPr>
          <w:rFonts w:ascii="Montserrat" w:hAnsi="Montserrat" w:cs="Montserrat" w:eastAsia="Montserrat"/>
          <w:color w:val="000000"/>
          <w:sz w:val="28"/>
          <w:szCs w:val="28"/>
        </w:rPr>
        <w:t> </w:t>
      </w:r>
      <w:r>
        <w:rPr>
          <w:rFonts w:ascii="Montserrat" w:hAnsi="Montserrat" w:cs="Montserrat" w:eastAsia="Montserrat"/>
          <w:color w:val="000000"/>
          <w:sz w:val="18"/>
          <w:szCs w:val="18"/>
        </w:rPr>
        <w:t xml:space="preserve">
</w:t>
      </w:r>
    </w:p>
    <w:p>
      <w:pPr>
        <w:spacing w:after="120" w:before="120" w:line="336" w:lineRule="auto"/>
        <w:ind w:firstLine="0" w:start="0"/>
        <w:jc w:val="start"/>
      </w:pPr>
      <w:r>
        <w:rPr>
          <w:rFonts w:ascii="Montserrat" w:hAnsi="Montserrat" w:cs="Montserrat" w:eastAsia="Montserrat"/>
          <w:color w:val="000000"/>
          <w:sz w:val="22"/>
          <w:szCs w:val="22"/>
        </w:rPr>
        <w:t>I en verden hvor grønne ambitioner er nødvendige, går vi i den almene sektor forrest.  </w:t>
      </w:r>
      <w:r>
        <w:rPr>
          <w:rFonts w:ascii="Montserrat" w:hAnsi="Montserrat" w:cs="Montserrat" w:eastAsia="Montserrat"/>
          <w:color w:val="000000"/>
          <w:sz w:val="18"/>
          <w:szCs w:val="18"/>
        </w:rPr>
        <w:t xml:space="preserve">
</w:t>
      </w:r>
    </w:p>
    <w:p>
      <w:pPr>
        <w:spacing w:after="120" w:before="120" w:line="336" w:lineRule="auto"/>
        <w:ind w:firstLine="0" w:start="0"/>
        <w:jc w:val="start"/>
      </w:pPr>
      <w:r>
        <w:rPr>
          <w:rFonts w:ascii="Montserrat" w:hAnsi="Montserrat" w:cs="Montserrat" w:eastAsia="Montserrat"/>
          <w:color w:val="000000"/>
          <w:sz w:val="22"/>
          <w:szCs w:val="22"/>
        </w:rPr>
        <w:t>Her arbejder vi aktivt for at reducere klimaaftryk – både i nybyggeri og drift. Vi stiller krav til vores leverandører, investerer i vedvarende energikilder og sikrer, at fremtidens boligbehov bliver mødt ansvarligt.   </w:t>
      </w:r>
      <w:r>
        <w:rPr>
          <w:rFonts w:ascii="Montserrat" w:hAnsi="Montserrat" w:cs="Montserrat" w:eastAsia="Montserrat"/>
          <w:color w:val="000000"/>
          <w:sz w:val="18"/>
          <w:szCs w:val="18"/>
        </w:rPr>
        <w:t xml:space="preserve">
</w:t>
      </w:r>
    </w:p>
    <w:p>
      <w:pPr>
        <w:spacing w:after="120" w:before="120" w:line="336" w:lineRule="auto"/>
        <w:ind w:firstLine="0" w:start="0"/>
        <w:jc w:val="start"/>
      </w:pPr>
      <w:r>
        <w:rPr>
          <w:rFonts w:ascii="Montserrat" w:hAnsi="Montserrat" w:cs="Montserrat" w:eastAsia="Montserrat"/>
          <w:color w:val="000000"/>
          <w:sz w:val="22"/>
          <w:szCs w:val="22"/>
        </w:rPr>
        <w:t>Hos os kan du arbejde med grøn omstilling i praksis og være med til at gøre bæredygtighed til hverdag.  </w:t>
      </w:r>
      <w:r>
        <w:rPr>
          <w:rFonts w:ascii="Montserrat" w:hAnsi="Montserrat" w:cs="Montserrat" w:eastAsia="Montserrat"/>
          <w:color w:val="000000"/>
          <w:sz w:val="18"/>
          <w:szCs w:val="18"/>
        </w:rPr>
        <w:t xml:space="preserve">
</w:t>
      </w:r>
    </w:p>
    <w:p>
      <w:pPr>
        <w:spacing w:after="120" w:before="120" w:line="336" w:lineRule="auto"/>
        <w:ind w:firstLine="0" w:start="0"/>
        <w:jc w:val="start"/>
      </w:pPr>
      <w:r>
        <w:rPr>
          <w:rFonts w:ascii="Montserrat Bold" w:hAnsi="Montserrat Bold" w:cs="Montserrat Bold" w:eastAsia="Montserrat Bold"/>
          <w:b/>
          <w:bCs/>
          <w:color w:val="000000"/>
          <w:sz w:val="28"/>
          <w:szCs w:val="28"/>
        </w:rPr>
        <w:t>Social bæredygtighed</w:t>
      </w:r>
      <w:r>
        <w:rPr>
          <w:rFonts w:ascii="Montserrat" w:hAnsi="Montserrat" w:cs="Montserrat" w:eastAsia="Montserrat"/>
          <w:color w:val="000000"/>
          <w:sz w:val="28"/>
          <w:szCs w:val="28"/>
        </w:rPr>
        <w:t> </w:t>
      </w:r>
      <w:r>
        <w:rPr>
          <w:rFonts w:ascii="Montserrat" w:hAnsi="Montserrat" w:cs="Montserrat" w:eastAsia="Montserrat"/>
          <w:color w:val="000000"/>
          <w:sz w:val="18"/>
          <w:szCs w:val="18"/>
        </w:rPr>
        <w:t xml:space="preserve">
</w:t>
      </w:r>
    </w:p>
    <w:p>
      <w:pPr>
        <w:spacing w:after="120" w:before="120" w:line="336" w:lineRule="auto"/>
        <w:ind w:firstLine="0" w:start="0"/>
        <w:jc w:val="start"/>
      </w:pPr>
      <w:r>
        <w:rPr>
          <w:rFonts w:ascii="Montserrat" w:hAnsi="Montserrat" w:cs="Montserrat" w:eastAsia="Montserrat"/>
          <w:color w:val="000000"/>
          <w:sz w:val="22"/>
          <w:szCs w:val="22"/>
        </w:rPr>
        <w:t>I den almene sektor arbejder vi hver dag for at skabe bedre livsmuligheder for den enkelte og for at skabe levende og stærke lokalsamfund, hvor trivsel, tryghed og fællesskab er i fokus. </w:t>
      </w:r>
      <w:r>
        <w:rPr>
          <w:rFonts w:ascii="Montserrat" w:hAnsi="Montserrat" w:cs="Montserrat" w:eastAsia="Montserrat"/>
          <w:color w:val="000000"/>
          <w:sz w:val="18"/>
          <w:szCs w:val="18"/>
        </w:rPr>
        <w:t xml:space="preserve">
</w:t>
      </w:r>
    </w:p>
    <w:p>
      <w:pPr>
        <w:spacing w:after="120" w:before="120" w:line="336" w:lineRule="auto"/>
        <w:ind w:firstLine="0" w:start="0"/>
        <w:jc w:val="start"/>
      </w:pPr>
      <w:r>
        <w:rPr>
          <w:rFonts w:ascii="Montserrat" w:hAnsi="Montserrat" w:cs="Montserrat" w:eastAsia="Montserrat"/>
          <w:color w:val="000000"/>
          <w:sz w:val="22"/>
          <w:szCs w:val="22"/>
        </w:rPr>
        <w:t>Med alt fra fritidsaktiviteter til uddannelsesstøtte og sundhedsinitiativer arbejder vi hver dag for at styrke naboskab og hjælper beboere, der har behov for støtte, skabe øget tryghed og trivsel.  </w:t>
      </w:r>
      <w:r>
        <w:rPr>
          <w:rFonts w:ascii="Montserrat" w:hAnsi="Montserrat" w:cs="Montserrat" w:eastAsia="Montserrat"/>
          <w:color w:val="000000"/>
          <w:sz w:val="18"/>
          <w:szCs w:val="18"/>
        </w:rPr>
        <w:t xml:space="preserve">
</w:t>
      </w:r>
    </w:p>
    <w:p>
      <w:pPr>
        <w:spacing w:after="120" w:before="120" w:line="336" w:lineRule="auto"/>
        <w:ind w:firstLine="0" w:start="0"/>
        <w:jc w:val="start"/>
      </w:pPr>
      <w:r>
        <w:rPr>
          <w:rFonts w:ascii="Montserrat Bold" w:hAnsi="Montserrat Bold" w:cs="Montserrat Bold" w:eastAsia="Montserrat Bold"/>
          <w:b/>
          <w:bCs/>
          <w:color w:val="000000"/>
          <w:sz w:val="28"/>
          <w:szCs w:val="28"/>
        </w:rPr>
        <w:t>Bæredygtigt byggeri og byudvikling</w:t>
      </w:r>
      <w:r>
        <w:rPr>
          <w:rFonts w:ascii="Montserrat" w:hAnsi="Montserrat" w:cs="Montserrat" w:eastAsia="Montserrat"/>
          <w:color w:val="000000"/>
          <w:sz w:val="28"/>
          <w:szCs w:val="28"/>
        </w:rPr>
        <w:t> </w:t>
      </w:r>
      <w:r>
        <w:rPr>
          <w:rFonts w:ascii="Montserrat" w:hAnsi="Montserrat" w:cs="Montserrat" w:eastAsia="Montserrat"/>
          <w:color w:val="000000"/>
          <w:sz w:val="18"/>
          <w:szCs w:val="18"/>
        </w:rPr>
        <w:t xml:space="preserve">
</w:t>
      </w:r>
    </w:p>
    <w:p>
      <w:pPr>
        <w:spacing w:after="120" w:before="120" w:line="336" w:lineRule="auto"/>
        <w:ind w:firstLine="0" w:start="0"/>
        <w:jc w:val="start"/>
      </w:pPr>
      <w:r>
        <w:rPr>
          <w:rFonts w:ascii="Montserrat" w:hAnsi="Montserrat" w:cs="Montserrat" w:eastAsia="Montserrat"/>
          <w:color w:val="000000"/>
          <w:sz w:val="22"/>
          <w:szCs w:val="22"/>
        </w:rPr>
        <w:t>Den almene boligsektor tager aktivt ansvar og skaber forandring, der kan mærkes. Vi renoverer med omtanke og handling – vi gør boliger mere energieffektive, mere tilgængelige og sundere at bo i. Når vi bygger nyt, går vi forrest med bæredygtige løsninger og høje miljøstandarder, der holder i længden.  </w:t>
      </w:r>
      <w:r>
        <w:rPr>
          <w:rFonts w:ascii="Montserrat" w:hAnsi="Montserrat" w:cs="Montserrat" w:eastAsia="Montserrat"/>
          <w:color w:val="000000"/>
          <w:sz w:val="18"/>
          <w:szCs w:val="18"/>
        </w:rPr>
        <w:t xml:space="preserve">
</w:t>
      </w:r>
    </w:p>
    <w:p>
      <w:pPr>
        <w:spacing w:after="120" w:before="120" w:line="336" w:lineRule="auto"/>
        <w:ind w:firstLine="0" w:start="0"/>
        <w:jc w:val="start"/>
      </w:pPr>
      <w:r>
        <w:rPr>
          <w:rFonts w:ascii="Montserrat" w:hAnsi="Montserrat" w:cs="Montserrat" w:eastAsia="Montserrat"/>
          <w:color w:val="000000"/>
          <w:sz w:val="22"/>
          <w:szCs w:val="22"/>
        </w:rPr>
        <w:t>Og vi tænker fremad: Vi tilpasser boligmassen, så den matcher virkeligheden – med flere ældre, flere mennesker i byerne og et stigende behov for betalelige boliger. Den almene sektor handler – vi bygger grønne rammer og fællesskaber til fremtiden. </w:t>
      </w:r>
      <w:r>
        <w:rPr>
          <w:rFonts w:ascii="Montserrat" w:hAnsi="Montserrat" w:cs="Montserrat" w:eastAsia="Montserrat"/>
          <w:color w:val="000000"/>
          <w:sz w:val="18"/>
          <w:szCs w:val="18"/>
        </w:rPr>
        <w:t xml:space="preserve">
</w:t>
      </w:r>
    </w:p>
    <w:p>
      <w:pPr>
        <w:spacing w:after="120" w:before="120" w:line="336" w:lineRule="auto"/>
        <w:ind w:firstLine="0" w:start="0"/>
        <w:jc w:val="start"/>
      </w:pPr>
      <w:r>
        <w:rPr>
          <w:rFonts w:ascii="Montserrat" w:hAnsi="Montserrat" w:cs="Montserrat" w:eastAsia="Montserrat"/>
          <w:color w:val="000000"/>
          <w:sz w:val="28"/>
          <w:szCs w:val="28"/>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w:panose1 w:val="020B0604020202020204"/>
    <w:charset w:characterSet="1"/>
    <w:embedRegular r:id="rId1"/>
  </w:font>
  <w:font w:name="Arimo Bold Italics">
    <w:panose1 w:val="020B0704020202090204"/>
    <w:charset w:characterSet="1"/>
    <w:embedBoldItalic r:id="rId2"/>
  </w:font>
  <w:font w:name="Arimo Bold">
    <w:panose1 w:val="020B0704020202020204"/>
    <w:charset w:characterSet="1"/>
    <w:embedBold r:id="rId3"/>
  </w:font>
  <w:font w:name="Arimo Italics">
    <w:panose1 w:val="020B0604020202090204"/>
    <w:charset w:characterSet="1"/>
    <w:embedItalic r:id="rId4"/>
  </w:font>
  <w:font w:name="Montserrat Medium Italics">
    <w:panose1 w:val="00000600000000000000"/>
    <w:charset w:characterSet="1"/>
    <w:embedBoldItalic r:id="rId5"/>
  </w:font>
  <w:font w:name="Montserrat Ultra-Bold">
    <w:panose1 w:val="00000900000000000000"/>
    <w:charset w:characterSet="1"/>
    <w:embedBold r:id="rId6"/>
  </w:font>
  <w:font w:name="Montserrat Extra-Light Italics">
    <w:panose1 w:val="00000300000000000000"/>
    <w:charset w:characterSet="1"/>
    <w:embedItalic r:id="rId7"/>
  </w:font>
  <w:font w:name="Montserrat Heavy">
    <w:panose1 w:val="00000A00000000000000"/>
    <w:charset w:characterSet="1"/>
    <w:embedBold r:id="rId8"/>
  </w:font>
  <w:font w:name="Montserrat Light Italics">
    <w:panose1 w:val="00000400000000000000"/>
    <w:charset w:characterSet="1"/>
    <w:embedItalic r:id="rId9"/>
  </w:font>
  <w:font w:name="Montserrat Extra-Light">
    <w:panose1 w:val="00000300000000000000"/>
    <w:charset w:characterSet="1"/>
    <w:embedRegular r:id="rId10"/>
  </w:font>
  <w:font w:name="Montserrat Semi-Bold">
    <w:panose1 w:val="00000700000000000000"/>
    <w:charset w:characterSet="1"/>
    <w:embedBold r:id="rId11"/>
  </w:font>
  <w:font w:name="Montserrat Heavy Italics">
    <w:panose1 w:val="00000A00000000000000"/>
    <w:charset w:characterSet="1"/>
    <w:embedBoldItalic r:id="rId12"/>
  </w:font>
  <w:font w:name="Montserrat Semi-Bold Italics">
    <w:panose1 w:val="00000700000000000000"/>
    <w:charset w:characterSet="1"/>
    <w:embedBoldItalic r:id="rId13"/>
  </w:font>
  <w:font w:name="Montserrat Thin Italics">
    <w:panose1 w:val="00000300000000000000"/>
    <w:charset w:characterSet="1"/>
    <w:embedItalic r:id="rId14"/>
  </w:font>
  <w:font w:name="Montserrat Light">
    <w:panose1 w:val="00000400000000000000"/>
    <w:charset w:characterSet="1"/>
    <w:embedRegular r:id="rId15"/>
  </w:font>
  <w:font w:name="Montserrat Ultra-Bold Italics">
    <w:panose1 w:val="00000900000000000000"/>
    <w:charset w:characterSet="1"/>
    <w:embedBoldItalic r:id="rId16"/>
  </w:font>
  <w:font w:name="Montserrat Bold Italics">
    <w:panose1 w:val="00000800000000000000"/>
    <w:charset w:characterSet="1"/>
    <w:embedBoldItalic r:id="rId17"/>
  </w:font>
  <w:font w:name="Montserrat Thin">
    <w:panose1 w:val="00000300000000000000"/>
    <w:charset w:characterSet="1"/>
    <w:embedRegular r:id="rId18"/>
  </w:font>
  <w:font w:name="Montserrat">
    <w:panose1 w:val="00000500000000000000"/>
    <w:charset w:characterSet="1"/>
    <w:embedRegular r:id="rId19"/>
  </w:font>
  <w:font w:name="Montserrat Medium">
    <w:panose1 w:val="00000600000000000000"/>
    <w:charset w:characterSet="1"/>
    <w:embedBold r:id="rId20"/>
  </w:font>
  <w:font w:name="Montserrat Bold">
    <w:panose1 w:val="00000800000000000000"/>
    <w:charset w:characterSet="1"/>
    <w:embedBold r:id="rId21"/>
  </w:font>
  <w:font w:name="Montserrat Italics">
    <w:panose1 w:val="00000500000000000000"/>
    <w:charset w:characterSet="1"/>
    <w:embedItalic r:id="rId22"/>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15" Target="fonts/font15.odttf" Type="http://schemas.openxmlformats.org/officeDocument/2006/relationships/font"/><Relationship Id="rId16" Target="fonts/font16.odttf" Type="http://schemas.openxmlformats.org/officeDocument/2006/relationships/font"/><Relationship Id="rId17" Target="fonts/font17.odttf" Type="http://schemas.openxmlformats.org/officeDocument/2006/relationships/font"/><Relationship Id="rId18" Target="fonts/font18.odttf" Type="http://schemas.openxmlformats.org/officeDocument/2006/relationships/font"/><Relationship Id="rId19" Target="fonts/font19.odttf" Type="http://schemas.openxmlformats.org/officeDocument/2006/relationships/font"/><Relationship Id="rId2" Target="fonts/font2.odttf" Type="http://schemas.openxmlformats.org/officeDocument/2006/relationships/font"/><Relationship Id="rId20" Target="fonts/font20.odttf" Type="http://schemas.openxmlformats.org/officeDocument/2006/relationships/font"/><Relationship Id="rId21" Target="fonts/font21.odttf" Type="http://schemas.openxmlformats.org/officeDocument/2006/relationships/font"/><Relationship Id="rId22" Target="fonts/font2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2025-08-08T08:39:44Z</dcterms:created>
  <dc:creator>Apache POI</dc:creator>
</cp:coreProperties>
</file>