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09C4" w14:textId="77777777" w:rsidR="00113AC4" w:rsidRPr="00630F85" w:rsidRDefault="00113AC4" w:rsidP="00113AC4">
      <w:pPr>
        <w:rPr>
          <w:b/>
          <w:bCs/>
        </w:rPr>
      </w:pPr>
      <w:r w:rsidRPr="00B877FA">
        <w:rPr>
          <w:b/>
          <w:bCs/>
        </w:rPr>
        <w:t>Definition af en konflikt</w:t>
      </w:r>
    </w:p>
    <w:p w14:paraId="45A25EDF" w14:textId="77777777" w:rsidR="00113AC4" w:rsidRPr="00BF54FC" w:rsidRDefault="00113AC4" w:rsidP="00113AC4">
      <w:r>
        <w:t>Konflikter er et helt almindeligt og uundgåeligt vilkår for alle mennesker. Alligevel har m</w:t>
      </w:r>
      <w:r w:rsidRPr="00BF54FC">
        <w:t xml:space="preserve">ange mennesker det ikke ret godt med konflikter og vil </w:t>
      </w:r>
      <w:r>
        <w:t>gerne</w:t>
      </w:r>
      <w:r w:rsidRPr="00BF54FC">
        <w:t xml:space="preserve"> undgå dem. </w:t>
      </w:r>
      <w:r>
        <w:t xml:space="preserve"> </w:t>
      </w:r>
    </w:p>
    <w:p w14:paraId="011E7379" w14:textId="77777777" w:rsidR="00113AC4" w:rsidRPr="00BF54FC" w:rsidRDefault="00113AC4" w:rsidP="00113AC4">
      <w:r w:rsidRPr="00BF54FC">
        <w:t xml:space="preserve">Konflikter </w:t>
      </w:r>
      <w:r>
        <w:t xml:space="preserve">rummer en </w:t>
      </w:r>
      <w:r w:rsidRPr="00BF54FC">
        <w:t>dobbelthed</w:t>
      </w:r>
      <w:r>
        <w:t xml:space="preserve">: De kan være ubehagelige, drænende og urovækkende. Samtidig kan konflikter være drivkraft til udvikling og mere ærlige forhold. </w:t>
      </w:r>
    </w:p>
    <w:p w14:paraId="08409000" w14:textId="77777777" w:rsidR="00113AC4" w:rsidRDefault="00113AC4" w:rsidP="00113AC4">
      <w:r>
        <w:t>K</w:t>
      </w:r>
      <w:r w:rsidRPr="00961B22">
        <w:t>onflikter</w:t>
      </w:r>
      <w:r>
        <w:t xml:space="preserve"> er</w:t>
      </w:r>
      <w:r w:rsidRPr="00961B22">
        <w:t xml:space="preserve"> i sig selv hverken skadelige eller gavnlige. </w:t>
      </w:r>
      <w:r>
        <w:t xml:space="preserve">Men måden vi håndterer konflikter på, har betydning for, hvordan konflikterne udvikler sig. Det har en betydning, hvordan vi forstår konflikter, behandler dem, og lever med dem.  </w:t>
      </w:r>
    </w:p>
    <w:p w14:paraId="2FE0F577" w14:textId="77777777" w:rsidR="00113AC4" w:rsidRPr="008114B8" w:rsidRDefault="00113AC4" w:rsidP="00113AC4">
      <w:pPr>
        <w:rPr>
          <w:i/>
          <w:iCs/>
        </w:rPr>
      </w:pPr>
      <w:r w:rsidRPr="008114B8">
        <w:rPr>
          <w:i/>
          <w:iCs/>
        </w:rPr>
        <w:t>Definition af konflikt</w:t>
      </w:r>
    </w:p>
    <w:p w14:paraId="6435B4AD" w14:textId="77777777" w:rsidR="00113AC4" w:rsidRPr="00D52B46" w:rsidRDefault="00113AC4" w:rsidP="00113AC4">
      <w:pPr>
        <w:rPr>
          <w:i/>
          <w:iCs/>
        </w:rPr>
      </w:pPr>
      <w:r>
        <w:t xml:space="preserve">Konflikter defineres som </w:t>
      </w:r>
      <w:r w:rsidRPr="00D52B46">
        <w:rPr>
          <w:i/>
          <w:iCs/>
        </w:rPr>
        <w:t>uoverensstemmelser, der indebærer spændinger i og mellem mennesker.</w:t>
      </w:r>
    </w:p>
    <w:p w14:paraId="7B613C41" w14:textId="77777777" w:rsidR="00113AC4" w:rsidRPr="009C4F69" w:rsidRDefault="00113AC4" w:rsidP="00113AC4">
      <w:r>
        <w:t>Man kan også sige, at en</w:t>
      </w:r>
      <w:r w:rsidRPr="00247926">
        <w:t xml:space="preserve"> konflikt </w:t>
      </w:r>
      <w:r>
        <w:t xml:space="preserve">altid indeholder både en </w:t>
      </w:r>
      <w:r w:rsidRPr="000B711B">
        <w:rPr>
          <w:b/>
          <w:bCs/>
          <w:i/>
          <w:iCs/>
        </w:rPr>
        <w:t>sag</w:t>
      </w:r>
      <w:r w:rsidRPr="00247926">
        <w:rPr>
          <w:i/>
          <w:iCs/>
        </w:rPr>
        <w:t xml:space="preserve"> </w:t>
      </w:r>
      <w:r w:rsidRPr="000B711B">
        <w:t xml:space="preserve">og en </w:t>
      </w:r>
      <w:r w:rsidRPr="000B711B">
        <w:rPr>
          <w:b/>
          <w:bCs/>
          <w:i/>
          <w:iCs/>
        </w:rPr>
        <w:t>relation</w:t>
      </w:r>
      <w:r>
        <w:rPr>
          <w:i/>
          <w:iCs/>
        </w:rPr>
        <w:t xml:space="preserve">. </w:t>
      </w:r>
    </w:p>
    <w:p w14:paraId="5C51853E" w14:textId="77777777" w:rsidR="00113AC4" w:rsidRDefault="00113AC4" w:rsidP="00113AC4">
      <w:r w:rsidRPr="003B6736">
        <w:rPr>
          <w:b/>
          <w:bCs/>
          <w:i/>
          <w:iCs/>
        </w:rPr>
        <w:t>Sagen</w:t>
      </w:r>
      <w:r>
        <w:t xml:space="preserve"> er den konkrete problemstilling eller tekniske løsning, man er uenige om (uoverensstemmelsen). Det kan fx være, der er forskellige holdninger til, hvilke strategiske prioriteringer der skal ske i boligorganisationen. Det kan også være konkrete sager af praktisk eller teknisk karakter.</w:t>
      </w:r>
    </w:p>
    <w:p w14:paraId="3E7190A3" w14:textId="77777777" w:rsidR="00113AC4" w:rsidRDefault="00113AC4" w:rsidP="00113AC4">
      <w:r w:rsidRPr="002A4856">
        <w:rPr>
          <w:b/>
          <w:bCs/>
          <w:i/>
          <w:iCs/>
        </w:rPr>
        <w:t>Relationen</w:t>
      </w:r>
      <w:r>
        <w:t xml:space="preserve"> er det, uenigheden gør ved os – hvordan vi påvirkes (også kaldet </w:t>
      </w:r>
      <w:r w:rsidRPr="000B3F11">
        <w:rPr>
          <w:i/>
          <w:iCs/>
        </w:rPr>
        <w:t>spændinger</w:t>
      </w:r>
      <w:r>
        <w:t xml:space="preserve">). Det kan fx være, vi bliver frustrerede eller vrede over hvordan, et bestyrelsesmøde udvikler sig, hvis det er svært at komme til orde eller hvis der er en hård tone. </w:t>
      </w:r>
    </w:p>
    <w:p w14:paraId="25C69362" w14:textId="77777777" w:rsidR="00113AC4" w:rsidRDefault="00113AC4" w:rsidP="00113AC4">
      <w:r>
        <w:t xml:space="preserve">Det er oftest lettest at finde kompromiser og løsninger på de konkrete </w:t>
      </w:r>
      <w:r>
        <w:rPr>
          <w:i/>
          <w:iCs/>
        </w:rPr>
        <w:t>S</w:t>
      </w:r>
      <w:r w:rsidRPr="00252089">
        <w:rPr>
          <w:i/>
          <w:iCs/>
        </w:rPr>
        <w:t>ager</w:t>
      </w:r>
      <w:r>
        <w:t xml:space="preserve">, man er uenige om. Alt for ofte undlader man at tage hånd om </w:t>
      </w:r>
      <w:r w:rsidRPr="00D1561F">
        <w:rPr>
          <w:i/>
          <w:iCs/>
        </w:rPr>
        <w:t>R</w:t>
      </w:r>
      <w:r w:rsidRPr="00B1514A">
        <w:rPr>
          <w:i/>
          <w:iCs/>
        </w:rPr>
        <w:t>elationen</w:t>
      </w:r>
      <w:r>
        <w:rPr>
          <w:i/>
          <w:iCs/>
        </w:rPr>
        <w:t xml:space="preserve">. </w:t>
      </w:r>
      <w:r>
        <w:t xml:space="preserve">Det betyder, at man ikke får talt om, hvordan uenigheden påvirker parterne, ofte fordi det er sværere at tale om end selve sagen. </w:t>
      </w:r>
    </w:p>
    <w:p w14:paraId="4E10EC18" w14:textId="77777777" w:rsidR="00113AC4" w:rsidRPr="00804400" w:rsidRDefault="00113AC4" w:rsidP="00113AC4">
      <w:r>
        <w:t xml:space="preserve">Det er helt grundlæggende i konfliktarbejde, at det er </w:t>
      </w:r>
      <w:r w:rsidRPr="00020D57">
        <w:t xml:space="preserve">nødvendigt at tage hånd om både </w:t>
      </w:r>
      <w:r w:rsidRPr="00020D57">
        <w:rPr>
          <w:i/>
          <w:iCs/>
        </w:rPr>
        <w:t>Sag</w:t>
      </w:r>
      <w:r w:rsidRPr="00020D57">
        <w:t xml:space="preserve"> og </w:t>
      </w:r>
      <w:r w:rsidRPr="00020D57">
        <w:rPr>
          <w:i/>
          <w:iCs/>
        </w:rPr>
        <w:t>Relation</w:t>
      </w:r>
      <w:r w:rsidRPr="005D175B">
        <w:rPr>
          <w:i/>
          <w:iCs/>
        </w:rPr>
        <w:t>,</w:t>
      </w:r>
      <w:r>
        <w:t xml:space="preserve"> når der skal løsnes op for konflikten.</w:t>
      </w:r>
    </w:p>
    <w:p w14:paraId="7A3E3838" w14:textId="77777777" w:rsidR="00113AC4" w:rsidRDefault="00113AC4" w:rsidP="00113AC4">
      <w:r w:rsidRPr="00C332EA">
        <w:t xml:space="preserve">Jura, vedtægter eller regler </w:t>
      </w:r>
      <w:r w:rsidRPr="00C332EA">
        <w:rPr>
          <w:i/>
          <w:iCs/>
        </w:rPr>
        <w:t>alene løser ikke konflikter</w:t>
      </w:r>
      <w:r w:rsidRPr="00C332EA">
        <w:t>,</w:t>
      </w:r>
      <w:r>
        <w:t xml:space="preserve"> men kan dog ofte bidrage til at skabe en vis afklaring på sags-niveau. </w:t>
      </w:r>
    </w:p>
    <w:p w14:paraId="3FFFC4F0" w14:textId="77777777" w:rsidR="00113AC4" w:rsidRDefault="00113AC4" w:rsidP="00113AC4">
      <w:r w:rsidRPr="00C332EA">
        <w:rPr>
          <w:i/>
          <w:iCs/>
        </w:rPr>
        <w:t>Konstruktiv dialog</w:t>
      </w:r>
      <w:r>
        <w:t xml:space="preserve"> er derimod en hovedingrediens i både forebyggelse og håndtering af konflikter. Derfor er den dialogiske vej at foretrække, når man skal tage hånd om relationen og samarbejdet. Er dialogen gået i stå eller helt opgivet, er det som regel tegn på, at der er brug for hjælp fra en tredjepart fx en konfliktmægler eller en anden upartisk part som kan hjælpe med at genetablere en konstruktiv dialog. </w:t>
      </w:r>
    </w:p>
    <w:p w14:paraId="52330A1F" w14:textId="77777777" w:rsidR="00113AC4" w:rsidRDefault="00113AC4" w:rsidP="00113AC4">
      <w:r>
        <w:t xml:space="preserve">Ovenstående afsnit er inspireret af tekst fra BL’s hæfte </w:t>
      </w:r>
      <w:r w:rsidRPr="00387E0E">
        <w:rPr>
          <w:i/>
          <w:iCs/>
        </w:rPr>
        <w:t>”Konstruktiv konfliktløsning”</w:t>
      </w:r>
      <w:r>
        <w:t xml:space="preserve"> som er en del af BL’s kursusmateriale. Hæftet er udarbejdet i samarbejde med Center for Konfliktløsning.  </w:t>
      </w:r>
    </w:p>
    <w:p w14:paraId="0B18266D" w14:textId="77777777" w:rsidR="00113AC4" w:rsidRPr="00F6032F" w:rsidRDefault="00113AC4" w:rsidP="00113AC4">
      <w:pPr>
        <w:rPr>
          <w:b/>
          <w:bCs/>
        </w:rPr>
      </w:pPr>
      <w:r>
        <w:rPr>
          <w:b/>
          <w:bCs/>
        </w:rPr>
        <w:t xml:space="preserve">Tjek konfliktniveauet </w:t>
      </w:r>
    </w:p>
    <w:p w14:paraId="3886CAF0" w14:textId="77777777" w:rsidR="00113AC4" w:rsidRDefault="00113AC4" w:rsidP="00113AC4">
      <w:r w:rsidRPr="00F74EC9">
        <w:t>Når en konflikt udvikler sig negativt, har den advarselssignaler hele vejen fra en uskyldig uoverensstemmelse</w:t>
      </w:r>
      <w:r>
        <w:t xml:space="preserve"> eller misforståelse,</w:t>
      </w:r>
      <w:r w:rsidRPr="00F74EC9">
        <w:t xml:space="preserve"> til afstandtagen, bagtalelser og </w:t>
      </w:r>
      <w:r>
        <w:t>åben konflikt</w:t>
      </w:r>
      <w:r w:rsidRPr="00F74EC9">
        <w:t>. Disse signaler er tydelige og genkendelige, når man har lært, hvad man skal se efter.</w:t>
      </w:r>
      <w:r>
        <w:t xml:space="preserve">  </w:t>
      </w:r>
    </w:p>
    <w:p w14:paraId="26241A87" w14:textId="77777777" w:rsidR="00113AC4" w:rsidRDefault="00113AC4" w:rsidP="00113AC4">
      <w:r>
        <w:t>Følgende adfærd/tanker kan bidrage til afklaring om hvorvidt der er en konflikt:</w:t>
      </w:r>
    </w:p>
    <w:p w14:paraId="521A6F81" w14:textId="77777777" w:rsidR="00113AC4" w:rsidRDefault="00113AC4" w:rsidP="00113AC4">
      <w:pPr>
        <w:pStyle w:val="Listeafsnit"/>
        <w:numPr>
          <w:ilvl w:val="0"/>
          <w:numId w:val="1"/>
        </w:numPr>
      </w:pPr>
      <w:r>
        <w:lastRenderedPageBreak/>
        <w:t>Vi vil ikke det samme – vi er uenige</w:t>
      </w:r>
    </w:p>
    <w:p w14:paraId="5B34861F" w14:textId="77777777" w:rsidR="00113AC4" w:rsidRDefault="00113AC4" w:rsidP="00113AC4">
      <w:pPr>
        <w:pStyle w:val="Listeafsnit"/>
        <w:numPr>
          <w:ilvl w:val="0"/>
          <w:numId w:val="1"/>
        </w:numPr>
      </w:pPr>
      <w:r>
        <w:t>Hvem har ret/skyld? (”Der må være en regel for dette som kan afgøre uenigheden!”)</w:t>
      </w:r>
    </w:p>
    <w:p w14:paraId="090A4070" w14:textId="77777777" w:rsidR="00113AC4" w:rsidRDefault="00113AC4" w:rsidP="00113AC4">
      <w:pPr>
        <w:pStyle w:val="Listeafsnit"/>
        <w:numPr>
          <w:ilvl w:val="0"/>
          <w:numId w:val="1"/>
        </w:numPr>
      </w:pPr>
      <w:r>
        <w:t>Der er meget i vejen og det er ikke første gang.</w:t>
      </w:r>
    </w:p>
    <w:p w14:paraId="6956AEC0" w14:textId="77777777" w:rsidR="00113AC4" w:rsidRDefault="00113AC4" w:rsidP="00113AC4">
      <w:pPr>
        <w:pStyle w:val="Listeafsnit"/>
        <w:numPr>
          <w:ilvl w:val="0"/>
          <w:numId w:val="1"/>
        </w:numPr>
      </w:pPr>
      <w:r>
        <w:t>Det nytter ikke at tale sammen!</w:t>
      </w:r>
    </w:p>
    <w:p w14:paraId="3D7AE014" w14:textId="77777777" w:rsidR="00113AC4" w:rsidRDefault="00113AC4" w:rsidP="00113AC4">
      <w:pPr>
        <w:pStyle w:val="Listeafsnit"/>
        <w:numPr>
          <w:ilvl w:val="0"/>
          <w:numId w:val="1"/>
        </w:numPr>
      </w:pPr>
      <w:r>
        <w:t>Tanker om, at den anden er ”ligeglad”, ”bedrevidende”, ”uden for pædagogisk rækkevidde” eller noget lignende?</w:t>
      </w:r>
    </w:p>
    <w:p w14:paraId="2DF3416C" w14:textId="77777777" w:rsidR="00113AC4" w:rsidRDefault="00113AC4" w:rsidP="00113AC4">
      <w:pPr>
        <w:pStyle w:val="Listeafsnit"/>
        <w:numPr>
          <w:ilvl w:val="0"/>
          <w:numId w:val="1"/>
        </w:numPr>
      </w:pPr>
      <w:r>
        <w:t>Uenigheden viser sig helt tydeligt fx ved at tonen bliver hård eller man skændes højlydt</w:t>
      </w:r>
    </w:p>
    <w:p w14:paraId="6821A420" w14:textId="77777777" w:rsidR="00113AC4" w:rsidRDefault="00113AC4" w:rsidP="00113AC4">
      <w:pPr>
        <w:pStyle w:val="Listeafsnit"/>
        <w:numPr>
          <w:ilvl w:val="0"/>
          <w:numId w:val="1"/>
        </w:numPr>
      </w:pPr>
      <w:r>
        <w:t>Tanken om samarbejde er umulig – det er enten ”ham eller mig”</w:t>
      </w:r>
    </w:p>
    <w:p w14:paraId="6DA23BEF" w14:textId="77777777" w:rsidR="00113AC4" w:rsidRDefault="00113AC4" w:rsidP="00113AC4">
      <w:r>
        <w:t xml:space="preserve">Oplever man ovenstående reaktioner eller tanker enten hos sig selv eller andre, er det et tegn på, at konflikten optrapper. Er man på trin 1-3, er man ofte selv i stand til at nedtrappe konflikten ved at tage en åben og nysgerrig samtale med den anden part. </w:t>
      </w:r>
    </w:p>
    <w:p w14:paraId="03E237A3" w14:textId="77777777" w:rsidR="00113AC4" w:rsidRDefault="00113AC4" w:rsidP="00113AC4">
      <w:r>
        <w:t xml:space="preserve">Er man på trin 4-7, vil det være gradvist sværere. Her vil der som oftest være brug for hjælp fra en tredje part – vel at mærke én der ikke er part i konflikten. Det kan fx være en konfliktmægler eller en anden udenforstående som kan bidrage til at dialogen bliver konstruktiv og ikke optrapper yderligere.  </w:t>
      </w:r>
    </w:p>
    <w:p w14:paraId="187D2CC7" w14:textId="77777777" w:rsidR="00113AC4" w:rsidRDefault="00113AC4" w:rsidP="00113AC4">
      <w:pPr>
        <w:rPr>
          <w:rFonts w:eastAsia="Times New Roman" w:cstheme="minorHAnsi"/>
          <w:color w:val="353535"/>
          <w:lang w:eastAsia="da-DK"/>
        </w:rPr>
      </w:pPr>
      <w:r>
        <w:rPr>
          <w:b/>
          <w:bCs/>
        </w:rPr>
        <w:t>Guide til konstruktiv dialog</w:t>
      </w:r>
      <w:r>
        <w:rPr>
          <w:rFonts w:eastAsia="Times New Roman" w:cstheme="minorHAnsi"/>
          <w:color w:val="353535"/>
          <w:lang w:eastAsia="da-DK"/>
        </w:rPr>
        <w:br/>
        <w:t xml:space="preserve">Følgende otte trin kan bruges som guide eller som forberedelse til en konstruktiv dialog. Det er muligt at bytte rundt på de forskellige punkter alt efter, hvad der passer til situationen og relationen. </w:t>
      </w:r>
    </w:p>
    <w:p w14:paraId="152B897D" w14:textId="77777777" w:rsidR="00113AC4" w:rsidRPr="001852C9" w:rsidRDefault="00113AC4" w:rsidP="00113AC4">
      <w:pPr>
        <w:rPr>
          <w:rFonts w:eastAsia="Times New Roman" w:cstheme="minorHAnsi"/>
          <w:color w:val="353535"/>
          <w:lang w:eastAsia="da-DK"/>
        </w:rPr>
      </w:pPr>
      <w:r>
        <w:rPr>
          <w:rFonts w:eastAsia="Times New Roman" w:cstheme="minorHAnsi"/>
          <w:color w:val="353535"/>
          <w:lang w:eastAsia="da-DK"/>
        </w:rPr>
        <w:t>Hvis man ikke selv er en del af konflikten, men har en rolle i at hjælpe andre med at løse en konflikt, kan man bruge de otte trin til at spørge ind til begge parter og sikre, at begge får tale- og lyttetid.</w:t>
      </w:r>
    </w:p>
    <w:p w14:paraId="424646EB" w14:textId="77777777" w:rsidR="00113AC4" w:rsidRPr="000304F6" w:rsidRDefault="00113AC4" w:rsidP="00113AC4">
      <w:pPr>
        <w:numPr>
          <w:ilvl w:val="0"/>
          <w:numId w:val="2"/>
        </w:numPr>
        <w:spacing w:after="120" w:line="240" w:lineRule="auto"/>
        <w:ind w:left="1200"/>
        <w:rPr>
          <w:rFonts w:eastAsia="Times New Roman" w:cstheme="minorHAnsi"/>
          <w:color w:val="353535"/>
          <w:lang w:eastAsia="da-DK"/>
        </w:rPr>
      </w:pPr>
      <w:r w:rsidRPr="000304F6">
        <w:rPr>
          <w:rFonts w:eastAsia="Times New Roman" w:cstheme="minorHAnsi"/>
          <w:color w:val="353535"/>
          <w:lang w:eastAsia="da-DK"/>
        </w:rPr>
        <w:t>Klar intention: Giv udtryk for dit ønske om at løse situationen.</w:t>
      </w:r>
    </w:p>
    <w:p w14:paraId="1D1B7C4A" w14:textId="77777777" w:rsidR="00113AC4" w:rsidRPr="000304F6" w:rsidRDefault="00113AC4" w:rsidP="00113AC4">
      <w:pPr>
        <w:numPr>
          <w:ilvl w:val="0"/>
          <w:numId w:val="2"/>
        </w:numPr>
        <w:spacing w:after="120" w:line="240" w:lineRule="auto"/>
        <w:ind w:left="1200"/>
        <w:rPr>
          <w:rFonts w:eastAsia="Times New Roman" w:cstheme="minorHAnsi"/>
          <w:color w:val="353535"/>
          <w:lang w:eastAsia="da-DK"/>
        </w:rPr>
      </w:pPr>
      <w:r w:rsidRPr="000304F6">
        <w:rPr>
          <w:rFonts w:eastAsia="Times New Roman" w:cstheme="minorHAnsi"/>
          <w:color w:val="353535"/>
          <w:lang w:eastAsia="da-DK"/>
        </w:rPr>
        <w:t xml:space="preserve">Fortæl, hvordan situationen ser ud fra dit perspektiv. Bliv på din egen banehalvdel og vær så konkret som muligt (start dine sætninger med: </w:t>
      </w:r>
      <w:r>
        <w:rPr>
          <w:rFonts w:eastAsia="Times New Roman" w:cstheme="minorHAnsi"/>
          <w:i/>
          <w:iCs/>
          <w:color w:val="353535"/>
          <w:lang w:eastAsia="da-DK"/>
        </w:rPr>
        <w:t>J</w:t>
      </w:r>
      <w:r w:rsidRPr="000304F6">
        <w:rPr>
          <w:rFonts w:eastAsia="Times New Roman" w:cstheme="minorHAnsi"/>
          <w:i/>
          <w:iCs/>
          <w:color w:val="353535"/>
          <w:lang w:eastAsia="da-DK"/>
        </w:rPr>
        <w:t xml:space="preserve">eg </w:t>
      </w:r>
      <w:r>
        <w:rPr>
          <w:rFonts w:eastAsia="Times New Roman" w:cstheme="minorHAnsi"/>
          <w:i/>
          <w:iCs/>
          <w:color w:val="353535"/>
          <w:lang w:eastAsia="da-DK"/>
        </w:rPr>
        <w:t>oplever</w:t>
      </w:r>
      <w:r w:rsidRPr="000304F6">
        <w:rPr>
          <w:rFonts w:eastAsia="Times New Roman" w:cstheme="minorHAnsi"/>
          <w:i/>
          <w:iCs/>
          <w:color w:val="353535"/>
          <w:lang w:eastAsia="da-DK"/>
        </w:rPr>
        <w:t>, jeg følte, jeg har brug for</w:t>
      </w:r>
      <w:r w:rsidRPr="000304F6">
        <w:rPr>
          <w:rFonts w:eastAsia="Times New Roman" w:cstheme="minorHAnsi"/>
          <w:color w:val="353535"/>
          <w:lang w:eastAsia="da-DK"/>
        </w:rPr>
        <w:t>).</w:t>
      </w:r>
    </w:p>
    <w:p w14:paraId="427BF155" w14:textId="77777777" w:rsidR="00113AC4" w:rsidRPr="0054759B" w:rsidRDefault="00113AC4" w:rsidP="00113AC4">
      <w:pPr>
        <w:numPr>
          <w:ilvl w:val="0"/>
          <w:numId w:val="2"/>
        </w:numPr>
        <w:spacing w:after="120" w:line="240" w:lineRule="auto"/>
        <w:ind w:left="1200"/>
        <w:rPr>
          <w:rFonts w:eastAsia="Times New Roman" w:cstheme="minorHAnsi"/>
          <w:i/>
          <w:iCs/>
          <w:color w:val="353535"/>
          <w:lang w:eastAsia="da-DK"/>
        </w:rPr>
      </w:pPr>
      <w:r w:rsidRPr="000304F6">
        <w:rPr>
          <w:rFonts w:eastAsia="Times New Roman" w:cstheme="minorHAnsi"/>
          <w:color w:val="353535"/>
          <w:lang w:eastAsia="da-DK"/>
        </w:rPr>
        <w:t>Spørg ind til den andens oplevelse af situationen</w:t>
      </w:r>
      <w:r>
        <w:rPr>
          <w:rFonts w:eastAsia="Times New Roman" w:cstheme="minorHAnsi"/>
          <w:color w:val="353535"/>
          <w:lang w:eastAsia="da-DK"/>
        </w:rPr>
        <w:t xml:space="preserve"> fx </w:t>
      </w:r>
      <w:r w:rsidRPr="0054759B">
        <w:rPr>
          <w:rFonts w:eastAsia="Times New Roman" w:cstheme="minorHAnsi"/>
          <w:i/>
          <w:iCs/>
          <w:color w:val="353535"/>
          <w:lang w:eastAsia="da-DK"/>
        </w:rPr>
        <w:t>Hvordan forstod du situationen? Hvordan har du det med…? Hvordan virker det på dig…?</w:t>
      </w:r>
    </w:p>
    <w:p w14:paraId="27E62A8A" w14:textId="77777777" w:rsidR="00113AC4" w:rsidRPr="000304F6" w:rsidRDefault="00113AC4" w:rsidP="00113AC4">
      <w:pPr>
        <w:numPr>
          <w:ilvl w:val="0"/>
          <w:numId w:val="2"/>
        </w:numPr>
        <w:spacing w:after="120" w:line="240" w:lineRule="auto"/>
        <w:ind w:left="1200"/>
        <w:rPr>
          <w:rFonts w:eastAsia="Times New Roman" w:cstheme="minorHAnsi"/>
          <w:color w:val="353535"/>
          <w:lang w:eastAsia="da-DK"/>
        </w:rPr>
      </w:pPr>
      <w:r w:rsidRPr="000304F6">
        <w:rPr>
          <w:rFonts w:eastAsia="Times New Roman" w:cstheme="minorHAnsi"/>
          <w:color w:val="353535"/>
          <w:lang w:eastAsia="da-DK"/>
        </w:rPr>
        <w:t>Lyt oprigtigt og prøv at forstå, hvad der er på spil for den.</w:t>
      </w:r>
      <w:r>
        <w:rPr>
          <w:rFonts w:eastAsia="Times New Roman" w:cstheme="minorHAnsi"/>
          <w:color w:val="353535"/>
          <w:lang w:eastAsia="da-DK"/>
        </w:rPr>
        <w:t xml:space="preserve"> H</w:t>
      </w:r>
      <w:r w:rsidRPr="000304F6">
        <w:rPr>
          <w:rFonts w:eastAsia="Times New Roman" w:cstheme="minorHAnsi"/>
          <w:color w:val="353535"/>
          <w:lang w:eastAsia="da-DK"/>
        </w:rPr>
        <w:t xml:space="preserve">old igen med dine egne </w:t>
      </w:r>
      <w:r>
        <w:rPr>
          <w:rFonts w:eastAsia="Times New Roman" w:cstheme="minorHAnsi"/>
          <w:color w:val="353535"/>
          <w:lang w:eastAsia="da-DK"/>
        </w:rPr>
        <w:t xml:space="preserve">argumenter, </w:t>
      </w:r>
      <w:r w:rsidRPr="000304F6">
        <w:rPr>
          <w:rFonts w:eastAsia="Times New Roman" w:cstheme="minorHAnsi"/>
          <w:color w:val="353535"/>
          <w:lang w:eastAsia="da-DK"/>
        </w:rPr>
        <w:t>tanker, gode råd og lignende.</w:t>
      </w:r>
    </w:p>
    <w:p w14:paraId="43FAAFBF" w14:textId="77777777" w:rsidR="00113AC4" w:rsidRPr="00F45E29" w:rsidRDefault="00113AC4" w:rsidP="00113AC4">
      <w:pPr>
        <w:numPr>
          <w:ilvl w:val="0"/>
          <w:numId w:val="2"/>
        </w:numPr>
        <w:spacing w:after="120" w:line="240" w:lineRule="auto"/>
        <w:ind w:left="1200"/>
        <w:rPr>
          <w:rFonts w:eastAsia="Times New Roman" w:cstheme="minorHAnsi"/>
          <w:i/>
          <w:iCs/>
          <w:color w:val="353535"/>
          <w:lang w:eastAsia="da-DK"/>
        </w:rPr>
      </w:pPr>
      <w:r w:rsidRPr="000304F6">
        <w:rPr>
          <w:rFonts w:eastAsia="Times New Roman" w:cstheme="minorHAnsi"/>
          <w:color w:val="353535"/>
          <w:lang w:eastAsia="da-DK"/>
        </w:rPr>
        <w:t>Spørg, hvad den anden har brug for, og sig hvad du selv har brug for.</w:t>
      </w:r>
      <w:r>
        <w:rPr>
          <w:rFonts w:eastAsia="Times New Roman" w:cstheme="minorHAnsi"/>
          <w:color w:val="353535"/>
          <w:lang w:eastAsia="da-DK"/>
        </w:rPr>
        <w:t xml:space="preserve"> Spørg fx</w:t>
      </w:r>
      <w:r w:rsidRPr="00F45E29">
        <w:rPr>
          <w:rFonts w:eastAsia="Times New Roman" w:cstheme="minorHAnsi"/>
          <w:i/>
          <w:iCs/>
          <w:color w:val="353535"/>
          <w:lang w:eastAsia="da-DK"/>
        </w:rPr>
        <w:t xml:space="preserve"> Hvad er vigtigt for dig? Hvad har du brug for nu? </w:t>
      </w:r>
    </w:p>
    <w:p w14:paraId="03351466" w14:textId="77777777" w:rsidR="00113AC4" w:rsidRPr="000304F6" w:rsidRDefault="00113AC4" w:rsidP="00113AC4">
      <w:pPr>
        <w:numPr>
          <w:ilvl w:val="0"/>
          <w:numId w:val="2"/>
        </w:numPr>
        <w:spacing w:after="120" w:line="240" w:lineRule="auto"/>
        <w:ind w:left="1200"/>
        <w:rPr>
          <w:rFonts w:eastAsia="Times New Roman" w:cstheme="minorHAnsi"/>
          <w:color w:val="353535"/>
          <w:lang w:eastAsia="da-DK"/>
        </w:rPr>
      </w:pPr>
      <w:r>
        <w:rPr>
          <w:rFonts w:eastAsia="Times New Roman" w:cstheme="minorHAnsi"/>
          <w:color w:val="353535"/>
          <w:lang w:eastAsia="da-DK"/>
        </w:rPr>
        <w:t>Søg muligheder</w:t>
      </w:r>
      <w:r w:rsidRPr="000304F6">
        <w:rPr>
          <w:rFonts w:eastAsia="Times New Roman" w:cstheme="minorHAnsi"/>
          <w:color w:val="353535"/>
          <w:lang w:eastAsia="da-DK"/>
        </w:rPr>
        <w:t>: Spørg hvilke løsningsmuligheder den anden ser og bidrag derefter med dine bud. Tal åbent om mulighederne i fællesskab.</w:t>
      </w:r>
      <w:r>
        <w:rPr>
          <w:rFonts w:eastAsia="Times New Roman" w:cstheme="minorHAnsi"/>
          <w:color w:val="353535"/>
          <w:lang w:eastAsia="da-DK"/>
        </w:rPr>
        <w:t xml:space="preserve"> Spørg både dig selv om den anden fx </w:t>
      </w:r>
      <w:r w:rsidRPr="002D3EC3">
        <w:rPr>
          <w:rFonts w:eastAsia="Times New Roman" w:cstheme="minorHAnsi"/>
          <w:i/>
          <w:iCs/>
          <w:color w:val="353535"/>
          <w:lang w:eastAsia="da-DK"/>
        </w:rPr>
        <w:t xml:space="preserve">Hvad kunne du godt tænke dig? Hvilke handlemuligheder ser du nu? </w:t>
      </w:r>
    </w:p>
    <w:p w14:paraId="265C30A6" w14:textId="77777777" w:rsidR="00113AC4" w:rsidRPr="000304F6" w:rsidRDefault="00113AC4" w:rsidP="00113AC4">
      <w:pPr>
        <w:numPr>
          <w:ilvl w:val="0"/>
          <w:numId w:val="2"/>
        </w:numPr>
        <w:spacing w:after="120" w:line="240" w:lineRule="auto"/>
        <w:ind w:left="1200"/>
        <w:rPr>
          <w:rFonts w:eastAsia="Times New Roman" w:cstheme="minorHAnsi"/>
          <w:color w:val="353535"/>
          <w:lang w:eastAsia="da-DK"/>
        </w:rPr>
      </w:pPr>
      <w:r w:rsidRPr="000304F6">
        <w:rPr>
          <w:rFonts w:eastAsia="Times New Roman" w:cstheme="minorHAnsi"/>
          <w:color w:val="353535"/>
          <w:lang w:eastAsia="da-DK"/>
        </w:rPr>
        <w:t xml:space="preserve">Vælg én eller flere løsninger og lav nogle </w:t>
      </w:r>
      <w:r w:rsidRPr="003D14B5">
        <w:rPr>
          <w:rFonts w:eastAsia="Times New Roman" w:cstheme="minorHAnsi"/>
          <w:i/>
          <w:iCs/>
          <w:color w:val="353535"/>
          <w:lang w:eastAsia="da-DK"/>
        </w:rPr>
        <w:t>klare og konkrete</w:t>
      </w:r>
      <w:r w:rsidRPr="000304F6">
        <w:rPr>
          <w:rFonts w:eastAsia="Times New Roman" w:cstheme="minorHAnsi"/>
          <w:color w:val="353535"/>
          <w:lang w:eastAsia="da-DK"/>
        </w:rPr>
        <w:t xml:space="preserve"> aftaler som er realistiske og tilfredsstillende for </w:t>
      </w:r>
      <w:r>
        <w:rPr>
          <w:rFonts w:eastAsia="Times New Roman" w:cstheme="minorHAnsi"/>
          <w:color w:val="353535"/>
          <w:lang w:eastAsia="da-DK"/>
        </w:rPr>
        <w:t xml:space="preserve">jer </w:t>
      </w:r>
      <w:r w:rsidRPr="000304F6">
        <w:rPr>
          <w:rFonts w:eastAsia="Times New Roman" w:cstheme="minorHAnsi"/>
          <w:color w:val="353535"/>
          <w:lang w:eastAsia="da-DK"/>
        </w:rPr>
        <w:t>begge.</w:t>
      </w:r>
      <w:r>
        <w:rPr>
          <w:rFonts w:eastAsia="Times New Roman" w:cstheme="minorHAnsi"/>
          <w:color w:val="353535"/>
          <w:lang w:eastAsia="da-DK"/>
        </w:rPr>
        <w:t xml:space="preserve"> </w:t>
      </w:r>
    </w:p>
    <w:p w14:paraId="39C30E80" w14:textId="77777777" w:rsidR="00113AC4" w:rsidRPr="00680783" w:rsidRDefault="00113AC4" w:rsidP="00113AC4">
      <w:pPr>
        <w:numPr>
          <w:ilvl w:val="0"/>
          <w:numId w:val="2"/>
        </w:numPr>
        <w:spacing w:after="120" w:line="240" w:lineRule="auto"/>
        <w:ind w:left="1200"/>
        <w:rPr>
          <w:rFonts w:eastAsia="Times New Roman" w:cstheme="minorHAnsi"/>
          <w:color w:val="353535"/>
          <w:lang w:eastAsia="da-DK"/>
        </w:rPr>
      </w:pPr>
      <w:r>
        <w:rPr>
          <w:rFonts w:eastAsia="Times New Roman" w:cstheme="minorHAnsi"/>
          <w:color w:val="353535"/>
          <w:lang w:eastAsia="da-DK"/>
        </w:rPr>
        <w:t>Slut af med at</w:t>
      </w:r>
      <w:r w:rsidRPr="00680783">
        <w:rPr>
          <w:rFonts w:eastAsia="Times New Roman" w:cstheme="minorHAnsi"/>
          <w:color w:val="353535"/>
          <w:lang w:eastAsia="da-DK"/>
        </w:rPr>
        <w:t xml:space="preserve"> takke for noget, som du er glad for ved jeres samtale</w:t>
      </w:r>
      <w:r>
        <w:rPr>
          <w:rFonts w:eastAsia="Times New Roman" w:cstheme="minorHAnsi"/>
          <w:color w:val="353535"/>
          <w:lang w:eastAsia="da-DK"/>
        </w:rPr>
        <w:t>. Det kan fx være noget om, den andens kompetencer, viden eller personlige egenskaber, som du sætter pris på.</w:t>
      </w:r>
      <w:r w:rsidRPr="00680783">
        <w:rPr>
          <w:rFonts w:eastAsia="Times New Roman" w:cstheme="minorHAnsi"/>
          <w:color w:val="353535"/>
          <w:lang w:eastAsia="da-DK"/>
        </w:rPr>
        <w:t xml:space="preserve"> </w:t>
      </w:r>
    </w:p>
    <w:p w14:paraId="0B1005D7" w14:textId="77777777" w:rsidR="00113AC4" w:rsidRPr="00DF3B47" w:rsidRDefault="00113AC4" w:rsidP="00113AC4">
      <w:r w:rsidRPr="006A6F52">
        <w:rPr>
          <w:i/>
          <w:iCs/>
        </w:rPr>
        <w:t xml:space="preserve">Guiden er inspireret af Center for Konfliktløsning. </w:t>
      </w:r>
    </w:p>
    <w:p w14:paraId="2B01D453" w14:textId="77777777" w:rsidR="008C7237" w:rsidRDefault="008C7237"/>
    <w:sectPr w:rsidR="008C72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009A8"/>
    <w:multiLevelType w:val="multilevel"/>
    <w:tmpl w:val="62B05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60BC5"/>
    <w:multiLevelType w:val="hybridMultilevel"/>
    <w:tmpl w:val="107CD558"/>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7402987">
    <w:abstractNumId w:val="1"/>
  </w:num>
  <w:num w:numId="2" w16cid:durableId="499195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73"/>
    <w:rsid w:val="00113AC4"/>
    <w:rsid w:val="003B7A73"/>
    <w:rsid w:val="00476654"/>
    <w:rsid w:val="008C7237"/>
    <w:rsid w:val="00AE7131"/>
    <w:rsid w:val="00B3606C"/>
    <w:rsid w:val="00BB6A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9DC"/>
  <w15:chartTrackingRefBased/>
  <w15:docId w15:val="{8C5A92A6-0712-4A8D-AA34-A5FC4850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C4"/>
    <w:rPr>
      <w:kern w:val="0"/>
      <w14:ligatures w14:val="none"/>
    </w:rPr>
  </w:style>
  <w:style w:type="paragraph" w:styleId="Overskrift1">
    <w:name w:val="heading 1"/>
    <w:basedOn w:val="Normal"/>
    <w:next w:val="Normal"/>
    <w:link w:val="Overskrift1Tegn"/>
    <w:uiPriority w:val="9"/>
    <w:qFormat/>
    <w:rsid w:val="003B7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7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7A7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7A7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7A7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7A7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7A7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7A7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7A7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7A7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B7A7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B7A7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B7A7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B7A7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B7A7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7A7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7A7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7A73"/>
    <w:rPr>
      <w:rFonts w:eastAsiaTheme="majorEastAsia" w:cstheme="majorBidi"/>
      <w:color w:val="272727" w:themeColor="text1" w:themeTint="D8"/>
    </w:rPr>
  </w:style>
  <w:style w:type="paragraph" w:styleId="Titel">
    <w:name w:val="Title"/>
    <w:basedOn w:val="Normal"/>
    <w:next w:val="Normal"/>
    <w:link w:val="TitelTegn"/>
    <w:uiPriority w:val="10"/>
    <w:qFormat/>
    <w:rsid w:val="003B7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7A7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7A7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7A7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7A7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B7A73"/>
    <w:rPr>
      <w:i/>
      <w:iCs/>
      <w:color w:val="404040" w:themeColor="text1" w:themeTint="BF"/>
    </w:rPr>
  </w:style>
  <w:style w:type="paragraph" w:styleId="Listeafsnit">
    <w:name w:val="List Paragraph"/>
    <w:basedOn w:val="Normal"/>
    <w:uiPriority w:val="34"/>
    <w:qFormat/>
    <w:rsid w:val="003B7A73"/>
    <w:pPr>
      <w:ind w:left="720"/>
      <w:contextualSpacing/>
    </w:pPr>
  </w:style>
  <w:style w:type="character" w:styleId="Kraftigfremhvning">
    <w:name w:val="Intense Emphasis"/>
    <w:basedOn w:val="Standardskrifttypeiafsnit"/>
    <w:uiPriority w:val="21"/>
    <w:qFormat/>
    <w:rsid w:val="003B7A73"/>
    <w:rPr>
      <w:i/>
      <w:iCs/>
      <w:color w:val="0F4761" w:themeColor="accent1" w:themeShade="BF"/>
    </w:rPr>
  </w:style>
  <w:style w:type="paragraph" w:styleId="Strktcitat">
    <w:name w:val="Intense Quote"/>
    <w:basedOn w:val="Normal"/>
    <w:next w:val="Normal"/>
    <w:link w:val="StrktcitatTegn"/>
    <w:uiPriority w:val="30"/>
    <w:qFormat/>
    <w:rsid w:val="003B7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B7A73"/>
    <w:rPr>
      <w:i/>
      <w:iCs/>
      <w:color w:val="0F4761" w:themeColor="accent1" w:themeShade="BF"/>
    </w:rPr>
  </w:style>
  <w:style w:type="character" w:styleId="Kraftighenvisning">
    <w:name w:val="Intense Reference"/>
    <w:basedOn w:val="Standardskrifttypeiafsnit"/>
    <w:uiPriority w:val="32"/>
    <w:qFormat/>
    <w:rsid w:val="003B7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4793</Characters>
  <Application>Microsoft Office Word</Application>
  <DocSecurity>0</DocSecurity>
  <Lines>39</Lines>
  <Paragraphs>11</Paragraphs>
  <ScaleCrop>false</ScaleCrop>
  <Company>Boligselskabernes Hus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Seyffert</dc:creator>
  <cp:keywords/>
  <dc:description/>
  <cp:lastModifiedBy>Eva Seyffert</cp:lastModifiedBy>
  <cp:revision>2</cp:revision>
  <dcterms:created xsi:type="dcterms:W3CDTF">2025-01-13T13:24:00Z</dcterms:created>
  <dcterms:modified xsi:type="dcterms:W3CDTF">2025-01-13T13:24:00Z</dcterms:modified>
</cp:coreProperties>
</file>